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83222C4" w14:textId="636F5176" w:rsidR="006D48C9" w:rsidRPr="000D6D1B" w:rsidRDefault="006D48C9" w:rsidP="006D48C9">
      <w:pPr>
        <w:pStyle w:val="3Policytitle"/>
        <w:rPr>
          <w:lang w:val="en-GB"/>
        </w:rPr>
      </w:pPr>
      <w:r>
        <w:rPr>
          <w:lang w:val="en-GB"/>
        </w:rPr>
        <w:t>Information, Equality &amp; PSED Policy</w:t>
      </w:r>
    </w:p>
    <w:p w14:paraId="44A6F485" w14:textId="4094F675" w:rsidR="006D48C9" w:rsidRPr="006D48C9" w:rsidRDefault="006D48C9" w:rsidP="006D48C9">
      <w:pPr>
        <w:pStyle w:val="6Abstract"/>
        <w:rPr>
          <w:lang w:val="en-GB"/>
        </w:rPr>
      </w:pPr>
      <w:r>
        <w:rPr>
          <w:lang w:val="en-GB"/>
        </w:rPr>
        <w:t>Forest Skies Federation</w:t>
      </w:r>
    </w:p>
    <w:p w14:paraId="07278041" w14:textId="77777777" w:rsidR="006D48C9" w:rsidRDefault="006D48C9">
      <w:pPr>
        <w:jc w:val="center"/>
      </w:pPr>
    </w:p>
    <w:p w14:paraId="0C6D08F5" w14:textId="77777777" w:rsidR="006D48C9" w:rsidRDefault="006D48C9">
      <w:pPr>
        <w:jc w:val="center"/>
      </w:pPr>
    </w:p>
    <w:p w14:paraId="7F4A64C3" w14:textId="116FE33B" w:rsidR="002B4833" w:rsidRDefault="00000000">
      <w:pPr>
        <w:jc w:val="center"/>
      </w:pPr>
      <w:r>
        <w:rPr>
          <w:noProof/>
        </w:rPr>
        <w:drawing>
          <wp:inline distT="0" distB="0" distL="0" distR="0" wp14:anchorId="452D434E" wp14:editId="747BEA2A">
            <wp:extent cx="1944000" cy="22103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restSkies-Emblem-BlackKeyline.jpg"/>
                    <pic:cNvPicPr/>
                  </pic:nvPicPr>
                  <pic:blipFill>
                    <a:blip r:embed="rId6"/>
                    <a:stretch>
                      <a:fillRect/>
                    </a:stretch>
                  </pic:blipFill>
                  <pic:spPr>
                    <a:xfrm>
                      <a:off x="0" y="0"/>
                      <a:ext cx="1944000" cy="2210328"/>
                    </a:xfrm>
                    <a:prstGeom prst="rect">
                      <a:avLst/>
                    </a:prstGeom>
                  </pic:spPr>
                </pic:pic>
              </a:graphicData>
            </a:graphic>
          </wp:inline>
        </w:drawing>
      </w:r>
    </w:p>
    <w:p w14:paraId="3560BC81" w14:textId="77777777" w:rsidR="002B4833" w:rsidRDefault="002B4833">
      <w:pPr>
        <w:pBdr>
          <w:bottom w:val="single" w:sz="12" w:space="1" w:color="C9A227"/>
        </w:pBdr>
        <w:spacing w:after="200"/>
        <w:jc w:val="center"/>
        <w:rPr>
          <w:b/>
          <w:color w:val="14235F"/>
          <w:sz w:val="68"/>
        </w:rPr>
      </w:pPr>
    </w:p>
    <w:p w14:paraId="68A96AAE" w14:textId="77777777" w:rsidR="006D48C9" w:rsidRDefault="006D48C9">
      <w:pPr>
        <w:pBdr>
          <w:bottom w:val="single" w:sz="12" w:space="1" w:color="C9A227"/>
        </w:pBdr>
        <w:spacing w:after="200"/>
        <w:jc w:val="center"/>
        <w:rPr>
          <w:b/>
          <w:color w:val="14235F"/>
          <w:sz w:val="68"/>
        </w:rPr>
      </w:pPr>
    </w:p>
    <w:p w14:paraId="1819BB34" w14:textId="77777777" w:rsidR="006D48C9" w:rsidRDefault="006D48C9">
      <w:pPr>
        <w:pBdr>
          <w:bottom w:val="single" w:sz="12" w:space="1" w:color="C9A227"/>
        </w:pBdr>
        <w:spacing w:after="200"/>
        <w:jc w:val="center"/>
        <w:rPr>
          <w:b/>
          <w:color w:val="14235F"/>
          <w:sz w:val="68"/>
        </w:rPr>
      </w:pPr>
    </w:p>
    <w:p w14:paraId="6FCADB0E" w14:textId="77777777" w:rsidR="006D48C9" w:rsidRDefault="006D48C9">
      <w:pPr>
        <w:pBdr>
          <w:bottom w:val="single" w:sz="12" w:space="1" w:color="C9A227"/>
        </w:pBdr>
        <w:spacing w:after="200"/>
        <w:jc w:val="center"/>
        <w:rPr>
          <w:b/>
          <w:color w:val="14235F"/>
          <w:sz w:val="68"/>
        </w:rPr>
      </w:pPr>
    </w:p>
    <w:p w14:paraId="1A1149B9" w14:textId="77777777" w:rsidR="006D48C9" w:rsidRDefault="006D48C9">
      <w:pPr>
        <w:pBdr>
          <w:bottom w:val="single" w:sz="12" w:space="1" w:color="C9A227"/>
        </w:pBdr>
        <w:spacing w:after="200"/>
        <w:jc w:val="center"/>
        <w:rPr>
          <w:b/>
          <w:color w:val="14235F"/>
          <w:sz w:val="68"/>
        </w:rPr>
      </w:pPr>
    </w:p>
    <w:p w14:paraId="5055EE8D" w14:textId="77777777" w:rsidR="006D48C9" w:rsidRDefault="006D48C9">
      <w:pPr>
        <w:pBdr>
          <w:bottom w:val="single" w:sz="12" w:space="1" w:color="C9A227"/>
        </w:pBdr>
        <w:spacing w:after="200"/>
        <w:jc w:val="center"/>
        <w:rPr>
          <w:b/>
          <w:color w:val="14235F"/>
          <w:sz w:val="68"/>
        </w:rPr>
      </w:pPr>
    </w:p>
    <w:p w14:paraId="17392B9A" w14:textId="77777777" w:rsidR="006D48C9" w:rsidRDefault="006D48C9">
      <w:pPr>
        <w:pBdr>
          <w:bottom w:val="single" w:sz="12" w:space="1" w:color="C9A227"/>
        </w:pBdr>
        <w:spacing w:after="200"/>
        <w:jc w:val="center"/>
      </w:pPr>
    </w:p>
    <w:tbl>
      <w:tblPr>
        <w:tblStyle w:val="TableGrid"/>
        <w:tblW w:w="0" w:type="auto"/>
        <w:tblLook w:val="04A0" w:firstRow="1" w:lastRow="0" w:firstColumn="1" w:lastColumn="0" w:noHBand="0" w:noVBand="1"/>
      </w:tblPr>
      <w:tblGrid>
        <w:gridCol w:w="4754"/>
        <w:gridCol w:w="4754"/>
      </w:tblGrid>
      <w:tr w:rsidR="002B4833" w14:paraId="25EC61E1" w14:textId="77777777">
        <w:tc>
          <w:tcPr>
            <w:tcW w:w="4759" w:type="dxa"/>
            <w:shd w:val="clear" w:color="auto" w:fill="EDEFF5"/>
          </w:tcPr>
          <w:p w14:paraId="5B2C63A0" w14:textId="77777777" w:rsidR="002B4833" w:rsidRDefault="00000000">
            <w:r>
              <w:rPr>
                <w:b/>
                <w:color w:val="14235F"/>
                <w:sz w:val="20"/>
              </w:rPr>
              <w:t>Policy title</w:t>
            </w:r>
          </w:p>
        </w:tc>
        <w:tc>
          <w:tcPr>
            <w:tcW w:w="4759" w:type="dxa"/>
          </w:tcPr>
          <w:p w14:paraId="50F6C4E5" w14:textId="77777777" w:rsidR="002B4833" w:rsidRDefault="00000000">
            <w:r>
              <w:rPr>
                <w:sz w:val="20"/>
              </w:rPr>
              <w:t>Equality Policy</w:t>
            </w:r>
          </w:p>
        </w:tc>
      </w:tr>
      <w:tr w:rsidR="002B4833" w14:paraId="6EF53E89" w14:textId="77777777">
        <w:tc>
          <w:tcPr>
            <w:tcW w:w="4759" w:type="dxa"/>
            <w:shd w:val="clear" w:color="auto" w:fill="EDEFF5"/>
          </w:tcPr>
          <w:p w14:paraId="7873C2A9" w14:textId="77777777" w:rsidR="002B4833" w:rsidRDefault="00000000">
            <w:r>
              <w:rPr>
                <w:b/>
                <w:color w:val="14235F"/>
                <w:sz w:val="20"/>
              </w:rPr>
              <w:t>Scope</w:t>
            </w:r>
          </w:p>
        </w:tc>
        <w:tc>
          <w:tcPr>
            <w:tcW w:w="4759" w:type="dxa"/>
          </w:tcPr>
          <w:p w14:paraId="0BFFCA01" w14:textId="77777777" w:rsidR="002B4833" w:rsidRDefault="00000000">
            <w:r>
              <w:rPr>
                <w:sz w:val="20"/>
              </w:rPr>
              <w:t>Forest Skies Federation — Birchwood Junior School, Woodlands Infant and Nursery School, The Lancaster School</w:t>
            </w:r>
          </w:p>
        </w:tc>
      </w:tr>
      <w:tr w:rsidR="002B4833" w14:paraId="74A7A619" w14:textId="77777777">
        <w:tc>
          <w:tcPr>
            <w:tcW w:w="4759" w:type="dxa"/>
            <w:shd w:val="clear" w:color="auto" w:fill="EDEFF5"/>
          </w:tcPr>
          <w:p w14:paraId="516CF41F" w14:textId="77777777" w:rsidR="002B4833" w:rsidRDefault="00000000">
            <w:r>
              <w:rPr>
                <w:b/>
                <w:color w:val="14235F"/>
                <w:sz w:val="20"/>
              </w:rPr>
              <w:t>Version</w:t>
            </w:r>
          </w:p>
        </w:tc>
        <w:tc>
          <w:tcPr>
            <w:tcW w:w="4759" w:type="dxa"/>
          </w:tcPr>
          <w:p w14:paraId="5BDE27BF" w14:textId="77777777" w:rsidR="002B4833" w:rsidRDefault="00000000">
            <w:r>
              <w:rPr>
                <w:sz w:val="20"/>
              </w:rPr>
              <w:t>v1.0 (2026–27)</w:t>
            </w:r>
          </w:p>
        </w:tc>
      </w:tr>
      <w:tr w:rsidR="002B4833" w14:paraId="7C0575AB" w14:textId="77777777">
        <w:tc>
          <w:tcPr>
            <w:tcW w:w="4759" w:type="dxa"/>
            <w:shd w:val="clear" w:color="auto" w:fill="EDEFF5"/>
          </w:tcPr>
          <w:p w14:paraId="5E9BF382" w14:textId="77777777" w:rsidR="002B4833" w:rsidRDefault="00000000">
            <w:r>
              <w:rPr>
                <w:b/>
                <w:color w:val="14235F"/>
                <w:sz w:val="20"/>
              </w:rPr>
              <w:t>Supersedes</w:t>
            </w:r>
          </w:p>
        </w:tc>
        <w:tc>
          <w:tcPr>
            <w:tcW w:w="4759" w:type="dxa"/>
          </w:tcPr>
          <w:p w14:paraId="1FD9A7C2" w14:textId="77777777" w:rsidR="002B4833" w:rsidRDefault="00000000">
            <w:r>
              <w:rPr>
                <w:sz w:val="20"/>
              </w:rPr>
              <w:t>Public Sector Equality Duty Policy (approved 20.10.2025) and Equality Information and Objectives (approved September 2022). Both are withdrawn on adoption of this policy.</w:t>
            </w:r>
          </w:p>
        </w:tc>
      </w:tr>
      <w:tr w:rsidR="002B4833" w14:paraId="5B6DAD16" w14:textId="77777777">
        <w:tc>
          <w:tcPr>
            <w:tcW w:w="4759" w:type="dxa"/>
            <w:shd w:val="clear" w:color="auto" w:fill="EDEFF5"/>
          </w:tcPr>
          <w:p w14:paraId="78802A29" w14:textId="77777777" w:rsidR="002B4833" w:rsidRDefault="00000000">
            <w:r>
              <w:rPr>
                <w:b/>
                <w:color w:val="14235F"/>
                <w:sz w:val="20"/>
              </w:rPr>
              <w:t>Approved by</w:t>
            </w:r>
          </w:p>
        </w:tc>
        <w:tc>
          <w:tcPr>
            <w:tcW w:w="4759" w:type="dxa"/>
          </w:tcPr>
          <w:p w14:paraId="67DE6FA3" w14:textId="4BAFB5C3" w:rsidR="002B4833" w:rsidRDefault="00000000">
            <w:r>
              <w:rPr>
                <w:sz w:val="20"/>
              </w:rPr>
              <w:t>Chair of Governors, on behalf of the Governing Body</w:t>
            </w:r>
          </w:p>
        </w:tc>
      </w:tr>
      <w:tr w:rsidR="002B4833" w14:paraId="26EDC161" w14:textId="77777777">
        <w:tc>
          <w:tcPr>
            <w:tcW w:w="4759" w:type="dxa"/>
            <w:shd w:val="clear" w:color="auto" w:fill="EDEFF5"/>
          </w:tcPr>
          <w:p w14:paraId="1995FBE9" w14:textId="77777777" w:rsidR="002B4833" w:rsidRDefault="00000000">
            <w:r>
              <w:rPr>
                <w:b/>
                <w:color w:val="14235F"/>
                <w:sz w:val="20"/>
              </w:rPr>
              <w:t>Date approved</w:t>
            </w:r>
          </w:p>
        </w:tc>
        <w:tc>
          <w:tcPr>
            <w:tcW w:w="4759" w:type="dxa"/>
          </w:tcPr>
          <w:p w14:paraId="29EDE819" w14:textId="648C854D" w:rsidR="002B4833" w:rsidRDefault="006D48C9">
            <w:r>
              <w:t>29.09.2026</w:t>
            </w:r>
          </w:p>
        </w:tc>
      </w:tr>
      <w:tr w:rsidR="002B4833" w14:paraId="768F1AD8" w14:textId="77777777">
        <w:tc>
          <w:tcPr>
            <w:tcW w:w="4759" w:type="dxa"/>
            <w:shd w:val="clear" w:color="auto" w:fill="EDEFF5"/>
          </w:tcPr>
          <w:p w14:paraId="0A2065DB" w14:textId="77777777" w:rsidR="002B4833" w:rsidRDefault="00000000">
            <w:r>
              <w:rPr>
                <w:b/>
                <w:color w:val="14235F"/>
                <w:sz w:val="20"/>
              </w:rPr>
              <w:t>Date of next review</w:t>
            </w:r>
          </w:p>
        </w:tc>
        <w:tc>
          <w:tcPr>
            <w:tcW w:w="4759" w:type="dxa"/>
          </w:tcPr>
          <w:p w14:paraId="17F03E34" w14:textId="77777777" w:rsidR="002B4833" w:rsidRDefault="00000000">
            <w:r>
              <w:rPr>
                <w:sz w:val="20"/>
              </w:rPr>
              <w:t>September 2027 (policy reviewed annually)</w:t>
            </w:r>
          </w:p>
        </w:tc>
      </w:tr>
      <w:tr w:rsidR="002B4833" w14:paraId="4149BE57" w14:textId="77777777">
        <w:tc>
          <w:tcPr>
            <w:tcW w:w="4759" w:type="dxa"/>
            <w:shd w:val="clear" w:color="auto" w:fill="EDEFF5"/>
          </w:tcPr>
          <w:p w14:paraId="6B05B505" w14:textId="77777777" w:rsidR="002B4833" w:rsidRDefault="00000000">
            <w:r>
              <w:rPr>
                <w:b/>
                <w:color w:val="14235F"/>
                <w:sz w:val="20"/>
              </w:rPr>
              <w:t>Equality information</w:t>
            </w:r>
          </w:p>
        </w:tc>
        <w:tc>
          <w:tcPr>
            <w:tcW w:w="4759" w:type="dxa"/>
          </w:tcPr>
          <w:p w14:paraId="54FE77E0" w14:textId="77777777" w:rsidR="002B4833" w:rsidRDefault="00000000">
            <w:r>
              <w:rPr>
                <w:sz w:val="20"/>
              </w:rPr>
              <w:t>Published and refreshed annually — see section 10</w:t>
            </w:r>
          </w:p>
        </w:tc>
      </w:tr>
      <w:tr w:rsidR="002B4833" w14:paraId="5FCA53F7" w14:textId="77777777">
        <w:tc>
          <w:tcPr>
            <w:tcW w:w="4759" w:type="dxa"/>
            <w:shd w:val="clear" w:color="auto" w:fill="EDEFF5"/>
          </w:tcPr>
          <w:p w14:paraId="4517F402" w14:textId="77777777" w:rsidR="002B4833" w:rsidRDefault="00000000">
            <w:r>
              <w:rPr>
                <w:b/>
                <w:color w:val="14235F"/>
                <w:sz w:val="20"/>
              </w:rPr>
              <w:t>Equality objectives</w:t>
            </w:r>
          </w:p>
        </w:tc>
        <w:tc>
          <w:tcPr>
            <w:tcW w:w="4759" w:type="dxa"/>
          </w:tcPr>
          <w:p w14:paraId="42F8D9DA" w14:textId="77777777" w:rsidR="002B4833" w:rsidRDefault="00000000">
            <w:r>
              <w:rPr>
                <w:sz w:val="20"/>
              </w:rPr>
              <w:t>Set for 2026–2030 — see Appendix C. Reviewed annually, replaced at least every four years.</w:t>
            </w:r>
          </w:p>
        </w:tc>
      </w:tr>
    </w:tbl>
    <w:p w14:paraId="65259BE0" w14:textId="0238C7F2" w:rsidR="002B4833" w:rsidRDefault="00000000">
      <w:r>
        <w:br w:type="page"/>
      </w:r>
    </w:p>
    <w:p w14:paraId="6ED9D21D" w14:textId="77777777" w:rsidR="002B4833" w:rsidRDefault="00000000">
      <w:pPr>
        <w:pStyle w:val="Heading1"/>
      </w:pPr>
      <w:r>
        <w:lastRenderedPageBreak/>
        <w:t>Contents</w:t>
      </w:r>
    </w:p>
    <w:p w14:paraId="355E9866" w14:textId="77777777" w:rsidR="002B4833" w:rsidRDefault="00000000">
      <w:pPr>
        <w:spacing w:after="40"/>
      </w:pPr>
      <w:r>
        <w:t>1. Introduction and commitment</w:t>
      </w:r>
    </w:p>
    <w:p w14:paraId="09095042" w14:textId="77777777" w:rsidR="002B4833" w:rsidRDefault="00000000">
      <w:pPr>
        <w:spacing w:after="40"/>
      </w:pPr>
      <w:r>
        <w:t>2. Purpose and scope</w:t>
      </w:r>
    </w:p>
    <w:p w14:paraId="4558A73A" w14:textId="77777777" w:rsidR="002B4833" w:rsidRDefault="00000000">
      <w:pPr>
        <w:spacing w:after="40"/>
      </w:pPr>
      <w:r>
        <w:t>3. Our approach — five key principles</w:t>
      </w:r>
    </w:p>
    <w:p w14:paraId="75143F33" w14:textId="77777777" w:rsidR="002B4833" w:rsidRDefault="00000000">
      <w:pPr>
        <w:spacing w:after="40"/>
      </w:pPr>
      <w:r>
        <w:t>4. Roles and responsibilities</w:t>
      </w:r>
    </w:p>
    <w:p w14:paraId="24C96D48" w14:textId="77777777" w:rsidR="002B4833" w:rsidRDefault="00000000">
      <w:pPr>
        <w:spacing w:after="40"/>
      </w:pPr>
      <w:r>
        <w:t>5. The Equality Act 2010 and the protected characteristics</w:t>
      </w:r>
    </w:p>
    <w:p w14:paraId="5E723042" w14:textId="77777777" w:rsidR="002B4833" w:rsidRDefault="00000000">
      <w:pPr>
        <w:spacing w:after="40"/>
      </w:pPr>
      <w:r>
        <w:t>6. Preventing harassment, including sexual harassment</w:t>
      </w:r>
    </w:p>
    <w:p w14:paraId="5DB22A4B" w14:textId="77777777" w:rsidR="002B4833" w:rsidRDefault="00000000">
      <w:pPr>
        <w:spacing w:after="40"/>
      </w:pPr>
      <w:r>
        <w:t>7. Equality considerations in decision-making</w:t>
      </w:r>
    </w:p>
    <w:p w14:paraId="170D62AE" w14:textId="77777777" w:rsidR="002B4833" w:rsidRDefault="00000000">
      <w:pPr>
        <w:spacing w:after="40"/>
      </w:pPr>
      <w:r>
        <w:t>8. Equality objectives</w:t>
      </w:r>
    </w:p>
    <w:p w14:paraId="778F621B" w14:textId="77777777" w:rsidR="002B4833" w:rsidRDefault="00000000">
      <w:pPr>
        <w:spacing w:after="40"/>
      </w:pPr>
      <w:r>
        <w:t>9. Accessibility planning</w:t>
      </w:r>
    </w:p>
    <w:p w14:paraId="52B3AF27" w14:textId="77777777" w:rsidR="002B4833" w:rsidRDefault="00000000">
      <w:pPr>
        <w:spacing w:after="40"/>
      </w:pPr>
      <w:r>
        <w:t>10. Equality information we publish</w:t>
      </w:r>
    </w:p>
    <w:p w14:paraId="5253430F" w14:textId="77777777" w:rsidR="002B4833" w:rsidRDefault="00000000">
      <w:pPr>
        <w:spacing w:after="40"/>
      </w:pPr>
      <w:r>
        <w:t>11. Our staff</w:t>
      </w:r>
    </w:p>
    <w:p w14:paraId="5F4072C2" w14:textId="77777777" w:rsidR="002B4833" w:rsidRDefault="00000000">
      <w:pPr>
        <w:spacing w:after="40"/>
      </w:pPr>
      <w:r>
        <w:t>12. Our pupils</w:t>
      </w:r>
    </w:p>
    <w:p w14:paraId="467F7449" w14:textId="77777777" w:rsidR="002B4833" w:rsidRDefault="00000000">
      <w:pPr>
        <w:spacing w:after="40"/>
      </w:pPr>
      <w:r>
        <w:t>13. Positive action</w:t>
      </w:r>
    </w:p>
    <w:p w14:paraId="229CFF5F" w14:textId="77777777" w:rsidR="002B4833" w:rsidRDefault="00000000">
      <w:pPr>
        <w:spacing w:after="40"/>
      </w:pPr>
      <w:r>
        <w:t>14. Buying goods and services</w:t>
      </w:r>
    </w:p>
    <w:p w14:paraId="7BFD93BC" w14:textId="77777777" w:rsidR="002B4833" w:rsidRDefault="00000000">
      <w:pPr>
        <w:spacing w:after="40"/>
      </w:pPr>
      <w:r>
        <w:t>15. Breaches of this policy</w:t>
      </w:r>
    </w:p>
    <w:p w14:paraId="4A19844A" w14:textId="77777777" w:rsidR="002B4833" w:rsidRDefault="00000000">
      <w:pPr>
        <w:spacing w:after="40"/>
      </w:pPr>
      <w:r>
        <w:t>16. Monitoring and review</w:t>
      </w:r>
    </w:p>
    <w:p w14:paraId="4FF4E16D" w14:textId="77777777" w:rsidR="002B4833" w:rsidRDefault="00000000">
      <w:pPr>
        <w:spacing w:after="40"/>
      </w:pPr>
      <w:r>
        <w:t>17. Links with other policies</w:t>
      </w:r>
    </w:p>
    <w:p w14:paraId="0078E493" w14:textId="77777777" w:rsidR="002B4833" w:rsidRDefault="00000000">
      <w:pPr>
        <w:spacing w:after="40"/>
      </w:pPr>
      <w:r>
        <w:t>Appendix A — Guidance on the Equality Act 2010</w:t>
      </w:r>
    </w:p>
    <w:p w14:paraId="38E583F0" w14:textId="77777777" w:rsidR="002B4833" w:rsidRDefault="00000000">
      <w:pPr>
        <w:spacing w:after="40"/>
      </w:pPr>
      <w:r>
        <w:t>Appendix B — How we comply with the general duty</w:t>
      </w:r>
    </w:p>
    <w:p w14:paraId="5803724B" w14:textId="77777777" w:rsidR="002B4833" w:rsidRDefault="00000000">
      <w:pPr>
        <w:spacing w:after="40"/>
      </w:pPr>
      <w:r>
        <w:t>Appendix C — Equality objectives 2026–2030</w:t>
      </w:r>
    </w:p>
    <w:p w14:paraId="17447FF7" w14:textId="77777777" w:rsidR="002B4833" w:rsidRDefault="00000000">
      <w:r>
        <w:br w:type="page"/>
      </w:r>
    </w:p>
    <w:p w14:paraId="39EDDC9B" w14:textId="77777777" w:rsidR="002B4833" w:rsidRDefault="00000000">
      <w:pPr>
        <w:pStyle w:val="Heading1"/>
      </w:pPr>
      <w:r>
        <w:lastRenderedPageBreak/>
        <w:t>1. Introduction and commitment</w:t>
      </w:r>
    </w:p>
    <w:p w14:paraId="7534F0C9" w14:textId="77777777" w:rsidR="002B4833" w:rsidRDefault="00000000">
      <w:r>
        <w:t>1.1 The Equality Act 2010 ("the Act") applies to all schools. It provides a single legal framework protecting people with protected characteristics from discrimination, harassment and victimisation. It also created the Public Sector Equality Duty ("PSED"), which applies to all public bodies, including maintained schools.</w:t>
      </w:r>
    </w:p>
    <w:p w14:paraId="0B063DFE" w14:textId="77777777" w:rsidR="002B4833" w:rsidRDefault="00000000">
      <w:r>
        <w:t>1.2 The general duty is set out in section 149 of the Act. It requires the Federation to have due regard to the need to eliminate unlawful discrimination, harassment and victimisation; to advance equality of opportunity; and to foster good relations between people who share a protected characteristic and those who do not.</w:t>
      </w:r>
    </w:p>
    <w:p w14:paraId="0984ED34" w14:textId="77777777" w:rsidR="002B4833" w:rsidRDefault="00000000">
      <w:r>
        <w:t>1.3 The specific duties are set out in the Equality Act 2010 (Specific Duties and Public Authorities) Regulations 2017. They require us to publish information showing how we comply with the general duty, and to prepare and publish one or more specific and measurable equality objectives. Information must be updated at least annually and objectives published at least once every four years. Schools with 250 or more employees must also publish gender pay gap information; the Federation employs fewer than 250 and this requirement does not apply.</w:t>
      </w:r>
    </w:p>
    <w:p w14:paraId="4B8C92A5" w14:textId="77777777" w:rsidR="002B4833" w:rsidRDefault="00000000">
      <w:r>
        <w:t>1.4 Our equality duties sit alongside, and interlock with, our duty to promote community cohesion, our duty to promote fundamental British values, our obligations under the Human Rights Act 1998, the UN Convention on the Rights of the Child and the UN Convention on the Rights of Persons with Disabilities. Equality is also intrinsic to the Teachers' Standards.</w:t>
      </w:r>
    </w:p>
    <w:p w14:paraId="6AE2AAF7" w14:textId="77777777" w:rsidR="002B4833" w:rsidRDefault="00000000">
      <w:r>
        <w:t>1.5 Inclusion is a standalone graded evaluation area under the renewed Ofsted education inspection framework in force from 10 November 2025, and the September 2026 toolkit update extends the expectation to all "leaders who have an inclusion role", not the SENDCO alone. Inspectors will assess the extent to which we comply with the relevant legal duties, including the PSED.</w:t>
      </w:r>
    </w:p>
    <w:p w14:paraId="14C5BC92" w14:textId="77777777" w:rsidR="002B4833" w:rsidRDefault="00000000">
      <w:r>
        <w:t>1.6 In applying this policy the Headteacher and all those responsible for decisions will be guided by the Department for Education's non-statutory advice on the Equality Act 2010 and schools, and by the guidance and statutory codes issued by the Equality and Human Rights Commission ("EHRC"). Two developments are current at the date of this policy and are kept under active review:</w:t>
      </w:r>
    </w:p>
    <w:p w14:paraId="00DFE3AA" w14:textId="77777777" w:rsidR="002B4833" w:rsidRDefault="00000000">
      <w:pPr>
        <w:pStyle w:val="ListBullet"/>
      </w:pPr>
      <w:r>
        <w:t>The EHRC's updated statutory Code of Practice for services, public functions and associations came into force on 5 August 2026, revoking the 2011 Code. It reflects the Supreme Court judgment in For Women Scotland v The Scottish Ministers (April 2025) on the meaning of sex in the Act. The Code does not cover the education of pupils by a responsible body, which falls under Part 6 of the Act, but it does apply to our public functions and to services we provide beyond Part 6.</w:t>
      </w:r>
    </w:p>
    <w:p w14:paraId="282DB432" w14:textId="77777777" w:rsidR="002B4833" w:rsidRDefault="00000000">
      <w:pPr>
        <w:pStyle w:val="ListBullet"/>
      </w:pPr>
      <w:r>
        <w:t>The EHRC is consulting on updated technical guidance for schools in England, open from 10 June to 30 September 2026. That guidance is the document that will govern how the Act applies to our pupils. It is not yet final. We will review this policy against the published version once it is issued.</w:t>
      </w:r>
    </w:p>
    <w:tbl>
      <w:tblPr>
        <w:tblStyle w:val="TableGrid"/>
        <w:tblW w:w="0" w:type="auto"/>
        <w:tblLook w:val="04A0" w:firstRow="1" w:lastRow="0" w:firstColumn="1" w:lastColumn="0" w:noHBand="0" w:noVBand="1"/>
      </w:tblPr>
      <w:tblGrid>
        <w:gridCol w:w="9508"/>
      </w:tblGrid>
      <w:tr w:rsidR="002B4833" w14:paraId="0944F233" w14:textId="77777777">
        <w:tc>
          <w:tcPr>
            <w:tcW w:w="9518" w:type="dxa"/>
            <w:shd w:val="clear" w:color="auto" w:fill="FFF6D9"/>
          </w:tcPr>
          <w:p w14:paraId="7C66A7EC" w14:textId="77777777" w:rsidR="002B4833" w:rsidRDefault="00000000">
            <w:r>
              <w:rPr>
                <w:b/>
                <w:color w:val="14235F"/>
                <w:sz w:val="19"/>
              </w:rPr>
              <w:t xml:space="preserve">TO CONFIRM BEFORE PUBLICATION — </w:t>
            </w:r>
            <w:r>
              <w:rPr>
                <w:sz w:val="19"/>
              </w:rPr>
              <w:t>Whether the Federation intends to respond to the EHRC schools consultation before it closes on 30 September 2026. This is a governing body decision, and the closing date falls within the first month of term.</w:t>
            </w:r>
          </w:p>
        </w:tc>
      </w:tr>
    </w:tbl>
    <w:p w14:paraId="350C4826" w14:textId="77777777" w:rsidR="002B4833" w:rsidRDefault="002B4833">
      <w:pPr>
        <w:spacing w:after="40"/>
      </w:pPr>
    </w:p>
    <w:p w14:paraId="3338A76E" w14:textId="77777777" w:rsidR="002B4833" w:rsidRDefault="00000000">
      <w:r>
        <w:lastRenderedPageBreak/>
        <w:t>1.7 By adopting this policy the Governing Body confirms its commitment to its statutory equality duties and to taking all reasonable steps to ensure that no one working in our schools acts in a way the Act makes unlawful.</w:t>
      </w:r>
    </w:p>
    <w:p w14:paraId="1F7C07B2" w14:textId="77777777" w:rsidR="002B4833" w:rsidRDefault="00000000">
      <w:pPr>
        <w:pStyle w:val="Heading1"/>
      </w:pPr>
      <w:r>
        <w:t>2. Purpose and scope</w:t>
      </w:r>
    </w:p>
    <w:p w14:paraId="743FFE3E" w14:textId="77777777" w:rsidR="002B4833" w:rsidRDefault="00000000">
      <w:r>
        <w:t>2.1 This policy sets out the Federation's approach and commitment to equality. It explains how we comply with our duties under the Act as an educator, an employer, a service provider and a buyer of goods and services.</w:t>
      </w:r>
    </w:p>
    <w:p w14:paraId="560994C5" w14:textId="013C677D" w:rsidR="002B4833" w:rsidRDefault="00000000">
      <w:r>
        <w:t xml:space="preserve">2.2 This policy applies across all three schools in the Forest Skies Federation: Birchwood Junior School, Woodlands Infant and Nursery School and The Lancaster School. It applies to all staff, whether full or part time, permanent or temporary; to pupils; and to governors. It provides information for parents, carers, </w:t>
      </w:r>
    </w:p>
    <w:p w14:paraId="1F1BB413" w14:textId="77777777" w:rsidR="002B4833" w:rsidRDefault="002B4833">
      <w:pPr>
        <w:spacing w:after="40"/>
      </w:pPr>
    </w:p>
    <w:p w14:paraId="04D80AAF" w14:textId="77777777" w:rsidR="002B4833" w:rsidRDefault="00000000">
      <w:r>
        <w:t>2.3 In relation to staff, this policy applies to conduct during employment. That may include conduct outside school and outside normal working hours where it is connected to the school or to the person's role — for example at social events with colleagues, or in interactions with colleagues on social media.</w:t>
      </w:r>
    </w:p>
    <w:p w14:paraId="6F1E7D84" w14:textId="77777777" w:rsidR="002B4833" w:rsidRDefault="00000000">
      <w:r>
        <w:t>2.4 This policy is to be taken into account in the application of every other Federation policy, whenever equality issues arise.</w:t>
      </w:r>
    </w:p>
    <w:p w14:paraId="7FC215A7" w14:textId="77777777" w:rsidR="002B4833" w:rsidRDefault="00000000">
      <w:pPr>
        <w:pStyle w:val="Heading1"/>
      </w:pPr>
      <w:r>
        <w:t>3. Our approach — five key principles</w:t>
      </w:r>
    </w:p>
    <w:p w14:paraId="53C5ACAA" w14:textId="77777777" w:rsidR="002B4833" w:rsidRDefault="00000000">
      <w:r>
        <w:t>3.1 We integrate equality and fairness into all aspects of school life. We aim for an inclusive environment free of discrimination, harassment, bullying and victimisation, where dignity and respect are promoted and where difference is recognised and valued. We will not tolerate any conduct that contravenes the Act or that compromises this commitment.</w:t>
      </w:r>
    </w:p>
    <w:p w14:paraId="617DDF7B" w14:textId="77777777" w:rsidR="002B4833" w:rsidRDefault="00000000">
      <w:r>
        <w:t>3.2 Equality law is about treating people fairly. That does not always mean treating everyone identically. To meet the general duty, and to meet our duty to make reasonable adjustments for disabled people, we may need to treat some people more favourably than others. We are committed to positive action where it is lawful and proportionate — see section 13.</w:t>
      </w:r>
    </w:p>
    <w:p w14:paraId="34F356D6" w14:textId="77777777" w:rsidR="002B4833" w:rsidRDefault="00000000">
      <w:r>
        <w:t>3.3 Our decisions, policies and daily practice are guided by five principles:</w:t>
      </w:r>
    </w:p>
    <w:p w14:paraId="765731D2" w14:textId="77777777" w:rsidR="002B4833" w:rsidRDefault="00000000">
      <w:r>
        <w:rPr>
          <w:b/>
          <w:color w:val="14235F"/>
        </w:rPr>
        <w:t xml:space="preserve">Principle 1 — Equal value. </w:t>
      </w:r>
      <w:r>
        <w:t>Every member of our school community is of equal value, whatever their age, sex, gender reassignment, race, nationality or ethnic origin, religion or belief, sexual orientation, marital status, pregnancy or maternity, or disability. All are entitled to be treated with dignity and respect, and are expected to treat others the same way.</w:t>
      </w:r>
    </w:p>
    <w:p w14:paraId="0A1F3C94" w14:textId="77777777" w:rsidR="002B4833" w:rsidRDefault="00000000">
      <w:r>
        <w:rPr>
          <w:b/>
          <w:color w:val="14235F"/>
        </w:rPr>
        <w:t xml:space="preserve">Principle 2 — Diversity and difference are respected. </w:t>
      </w:r>
      <w:r>
        <w:t>We understand the barriers and disadvantages that people with protected characteristics may face. We will make reasonable adjustments to our arrangements and practices for disabled pupils and staff, including providing auxiliary aids and services where it is reasonable to do so.</w:t>
      </w:r>
    </w:p>
    <w:p w14:paraId="6B63B3D5" w14:textId="77777777" w:rsidR="002B4833" w:rsidRDefault="00000000">
      <w:r>
        <w:rPr>
          <w:b/>
          <w:color w:val="14235F"/>
        </w:rPr>
        <w:lastRenderedPageBreak/>
        <w:t xml:space="preserve">Principle 3 — Preparation for life in modern Britain. </w:t>
      </w:r>
      <w:r>
        <w:t>We will equip our pupils to be responsible, respectful, active citizens, developing their understanding of fundamental British values and of the protected characteristics.</w:t>
      </w:r>
    </w:p>
    <w:p w14:paraId="6AF6E9D0" w14:textId="77777777" w:rsidR="002B4833" w:rsidRDefault="00000000">
      <w:r>
        <w:rPr>
          <w:b/>
          <w:color w:val="14235F"/>
        </w:rPr>
        <w:t xml:space="preserve">Principle 4 — Positive attitudes and relationships. </w:t>
      </w:r>
      <w:r>
        <w:t>We will act to prevent and tackle discriminatory and derogatory language and behaviour, including language or behaviour that is racist, sexist, homophobic, biphobic, transphobic, or derogatory about disabled people or about people who hold a religion or belief.</w:t>
      </w:r>
    </w:p>
    <w:p w14:paraId="1D74BEEF" w14:textId="77777777" w:rsidR="002B4833" w:rsidRDefault="00000000">
      <w:r>
        <w:rPr>
          <w:b/>
          <w:color w:val="14235F"/>
        </w:rPr>
        <w:t xml:space="preserve">Principle 5 — Community cohesion and belonging. </w:t>
      </w:r>
      <w:r>
        <w:t>We will strive to ensure that every pupil, member of staff and governor feels they belong, is valued and respected, and is able to participate fully.</w:t>
      </w:r>
    </w:p>
    <w:p w14:paraId="22CD9FBB" w14:textId="77777777" w:rsidR="002B4833" w:rsidRDefault="00000000">
      <w:pPr>
        <w:pStyle w:val="Heading1"/>
      </w:pPr>
      <w:r>
        <w:t>4. Roles and responsibilities</w:t>
      </w:r>
    </w:p>
    <w:p w14:paraId="457598A8" w14:textId="77777777" w:rsidR="002B4833" w:rsidRDefault="00000000">
      <w:pPr>
        <w:pStyle w:val="Heading2"/>
      </w:pPr>
      <w:r>
        <w:t>4.1 The Governing Body will</w:t>
      </w:r>
    </w:p>
    <w:p w14:paraId="4B6E490F" w14:textId="77777777" w:rsidR="002B4833" w:rsidRDefault="00000000">
      <w:pPr>
        <w:pStyle w:val="ListBullet"/>
      </w:pPr>
      <w:r>
        <w:t>ensure governors understand their responsibilities under the Act and attend equality training;</w:t>
      </w:r>
    </w:p>
    <w:p w14:paraId="60F5B118" w14:textId="77777777" w:rsidR="002B4833" w:rsidRDefault="00000000">
      <w:pPr>
        <w:pStyle w:val="ListBullet"/>
      </w:pPr>
      <w:r>
        <w:t>have due regard to the general duty when making decisions, and record that it has done so;</w:t>
      </w:r>
    </w:p>
    <w:p w14:paraId="4C97CE18" w14:textId="77777777" w:rsidR="002B4833" w:rsidRDefault="00000000">
      <w:pPr>
        <w:pStyle w:val="ListBullet"/>
      </w:pPr>
      <w:r>
        <w:t>appoint an Equality Link Governor, record the appointment in its minutes, and publish the post-holder on the governance page of the website. The Equality Link Governor liaises with the nominated senior leader for equality to review and monitor compliance;</w:t>
      </w:r>
    </w:p>
    <w:p w14:paraId="76CA4987" w14:textId="77777777" w:rsidR="002B4833" w:rsidRDefault="00000000">
      <w:pPr>
        <w:pStyle w:val="ListBullet"/>
      </w:pPr>
      <w:r>
        <w:t>ensure specific and measurable equality objectives are prepared and published, and that they are included in the School Development Plan;</w:t>
      </w:r>
    </w:p>
    <w:p w14:paraId="4973C5F1" w14:textId="77777777" w:rsidR="002B4833" w:rsidRDefault="00000000">
      <w:pPr>
        <w:pStyle w:val="ListBullet"/>
      </w:pPr>
      <w:r>
        <w:t>ensure progress against the current objectives is monitored, and that the objectives are reviewed annually and replaced at least every four years;</w:t>
      </w:r>
    </w:p>
    <w:p w14:paraId="797D78CD" w14:textId="77777777" w:rsidR="002B4833" w:rsidRDefault="00000000">
      <w:pPr>
        <w:pStyle w:val="ListBullet"/>
      </w:pPr>
      <w:r>
        <w:t>ensure the outcomes of, and progress against, the previous set of objectives are published;</w:t>
      </w:r>
    </w:p>
    <w:p w14:paraId="5D9050E6" w14:textId="77777777" w:rsidR="002B4833" w:rsidRDefault="00000000">
      <w:pPr>
        <w:pStyle w:val="ListBullet"/>
      </w:pPr>
      <w:r>
        <w:t>ensure the Federation's equality information is published and updated at least annually;</w:t>
      </w:r>
    </w:p>
    <w:p w14:paraId="4B9E4D0B" w14:textId="4B4A28B4" w:rsidR="002B4833" w:rsidRDefault="00000000" w:rsidP="006D48C9">
      <w:pPr>
        <w:pStyle w:val="ListBullet"/>
      </w:pPr>
      <w:r>
        <w:t>review and evaluate this policy annually.</w:t>
      </w:r>
    </w:p>
    <w:p w14:paraId="12FE79E3" w14:textId="77777777" w:rsidR="002B4833" w:rsidRDefault="00000000">
      <w:pPr>
        <w:pStyle w:val="Heading2"/>
      </w:pPr>
      <w:r>
        <w:t>4.2 The Headteacher, supported by the senior leadership team, will</w:t>
      </w:r>
    </w:p>
    <w:p w14:paraId="4796B99A" w14:textId="77777777" w:rsidR="002B4833" w:rsidRDefault="00000000">
      <w:pPr>
        <w:pStyle w:val="ListBullet"/>
      </w:pPr>
      <w:r>
        <w:t>oversee the implementation of this policy and communicate it to pupils, staff, parents, carers and the wider community;</w:t>
      </w:r>
    </w:p>
    <w:p w14:paraId="7C5B355D" w14:textId="77777777" w:rsidR="002B4833" w:rsidRDefault="00000000">
      <w:pPr>
        <w:pStyle w:val="ListBullet"/>
      </w:pPr>
      <w:r>
        <w:t>appoint a member of the senior leadership team to take day-to-day responsibility for coordinating implementation, monitoring equality outcomes and liaising with the link equality governor;</w:t>
      </w:r>
    </w:p>
    <w:p w14:paraId="521B2A9E" w14:textId="77777777" w:rsidR="002B4833" w:rsidRDefault="00000000">
      <w:pPr>
        <w:pStyle w:val="ListBullet"/>
      </w:pPr>
      <w:r>
        <w:t>engage and consult pupils, staff, parents, carers and the wider community in the review of this policy and in the development of the equality objectives;</w:t>
      </w:r>
    </w:p>
    <w:p w14:paraId="773ED692" w14:textId="77777777" w:rsidR="002B4833" w:rsidRDefault="00000000">
      <w:pPr>
        <w:pStyle w:val="ListBullet"/>
      </w:pPr>
      <w:r>
        <w:t>ensure the equality objectives are published and actively pursued, and monitor whether sufficient progress is being made;</w:t>
      </w:r>
    </w:p>
    <w:p w14:paraId="40BAA3D0" w14:textId="77777777" w:rsidR="002B4833" w:rsidRDefault="00000000">
      <w:pPr>
        <w:pStyle w:val="ListBullet"/>
      </w:pPr>
      <w:r>
        <w:t>ensure reasonable adjustments are made for disabled pupils, staff, parents, carers and visitors;</w:t>
      </w:r>
    </w:p>
    <w:p w14:paraId="532B374E" w14:textId="77777777" w:rsidR="002B4833" w:rsidRDefault="00000000">
      <w:pPr>
        <w:pStyle w:val="ListBullet"/>
      </w:pPr>
      <w:r>
        <w:t>ensure the Federation publishes and follows its Accessibility Plan;</w:t>
      </w:r>
    </w:p>
    <w:p w14:paraId="3BF595E2" w14:textId="77777777" w:rsidR="002B4833" w:rsidRDefault="00000000">
      <w:pPr>
        <w:pStyle w:val="ListBullet"/>
      </w:pPr>
      <w:r>
        <w:t>ensure all staff understand their responsibilities under the Act and receive regular equality training;</w:t>
      </w:r>
    </w:p>
    <w:p w14:paraId="5783E42E" w14:textId="77777777" w:rsidR="002B4833" w:rsidRDefault="00000000">
      <w:pPr>
        <w:pStyle w:val="ListBullet"/>
      </w:pPr>
      <w:r>
        <w:t>ensure appropriate action is taken in any case where discrimination, harassment or victimisation comes to light or is reported;</w:t>
      </w:r>
    </w:p>
    <w:p w14:paraId="302273AC" w14:textId="2D3A7852" w:rsidR="002B4833" w:rsidRDefault="00000000" w:rsidP="006D48C9">
      <w:pPr>
        <w:pStyle w:val="ListBullet"/>
      </w:pPr>
      <w:r>
        <w:t>ensure all staff and pupils know how to report discrimination, harassment, victimisation, bullying and prejudice-related incidents.</w:t>
      </w:r>
    </w:p>
    <w:p w14:paraId="34BC65FA" w14:textId="77777777" w:rsidR="002B4833" w:rsidRDefault="00000000">
      <w:pPr>
        <w:pStyle w:val="Heading2"/>
      </w:pPr>
      <w:r>
        <w:lastRenderedPageBreak/>
        <w:t>4.3 All members of staff will</w:t>
      </w:r>
    </w:p>
    <w:p w14:paraId="3AA0EF27" w14:textId="77777777" w:rsidR="002B4833" w:rsidRDefault="00000000">
      <w:pPr>
        <w:pStyle w:val="ListBullet"/>
      </w:pPr>
      <w:r>
        <w:t>understand their responsibilities under the Act and this policy, and recognise that promoting equality and good relations is part of their day-to-day role;</w:t>
      </w:r>
    </w:p>
    <w:p w14:paraId="4B038202" w14:textId="77777777" w:rsidR="002B4833" w:rsidRDefault="00000000">
      <w:pPr>
        <w:pStyle w:val="ListBullet"/>
      </w:pPr>
      <w:r>
        <w:t>attend equality training and raise any further training they need;</w:t>
      </w:r>
    </w:p>
    <w:p w14:paraId="609F7492" w14:textId="77777777" w:rsidR="002B4833" w:rsidRDefault="00000000">
      <w:pPr>
        <w:pStyle w:val="ListBullet"/>
      </w:pPr>
      <w:r>
        <w:t>not take part in any discriminatory or otherwise unlawful behaviour;</w:t>
      </w:r>
    </w:p>
    <w:p w14:paraId="6047E9D1" w14:textId="77777777" w:rsidR="002B4833" w:rsidRDefault="00000000">
      <w:pPr>
        <w:pStyle w:val="ListBullet"/>
      </w:pPr>
      <w:r>
        <w:t>deal fairly and in line with policy with any incident of bullying, prejudice or discrimination;</w:t>
      </w:r>
    </w:p>
    <w:p w14:paraId="41E1DC87" w14:textId="77777777" w:rsidR="002B4833" w:rsidRDefault="00000000">
      <w:pPr>
        <w:pStyle w:val="ListBullet"/>
      </w:pPr>
      <w:r>
        <w:t>recognise and challenge prejudice, bias, stereotyping and inappropriate language or behaviour;</w:t>
      </w:r>
    </w:p>
    <w:p w14:paraId="10D60C93" w14:textId="77777777" w:rsidR="002B4833" w:rsidRDefault="00000000">
      <w:pPr>
        <w:pStyle w:val="ListBullet"/>
      </w:pPr>
      <w:r>
        <w:t>act as role models for equality, diversity and inclusion.</w:t>
      </w:r>
    </w:p>
    <w:p w14:paraId="7EAD1B98" w14:textId="77777777" w:rsidR="002B4833" w:rsidRDefault="00000000">
      <w:pPr>
        <w:pStyle w:val="Heading2"/>
      </w:pPr>
      <w:r>
        <w:t>4.4 Pupils will be supported to</w:t>
      </w:r>
    </w:p>
    <w:p w14:paraId="52089F43" w14:textId="77777777" w:rsidR="002B4833" w:rsidRDefault="00000000">
      <w:pPr>
        <w:pStyle w:val="ListBullet"/>
      </w:pPr>
      <w:r>
        <w:t>promote equality, inclusion and good relations;</w:t>
      </w:r>
    </w:p>
    <w:p w14:paraId="2FD2AFB9" w14:textId="77777777" w:rsidR="002B4833" w:rsidRDefault="00000000">
      <w:pPr>
        <w:pStyle w:val="ListBullet"/>
      </w:pPr>
      <w:r>
        <w:t>challenge inappropriate language and behaviour, and tackle stereotyping;</w:t>
      </w:r>
    </w:p>
    <w:p w14:paraId="40AC12A4" w14:textId="77777777" w:rsidR="002B4833" w:rsidRDefault="00000000">
      <w:pPr>
        <w:pStyle w:val="ListBullet"/>
      </w:pPr>
      <w:r>
        <w:t>act in line with the Federation's anti-bullying approach;</w:t>
      </w:r>
    </w:p>
    <w:p w14:paraId="2453ED87" w14:textId="77777777" w:rsidR="002B4833" w:rsidRDefault="00000000">
      <w:pPr>
        <w:pStyle w:val="ListBullet"/>
      </w:pPr>
      <w:r>
        <w:t>report incidents of discrimination, harassment and bullying that they witness, and know who to report them to;</w:t>
      </w:r>
    </w:p>
    <w:p w14:paraId="42CC269D" w14:textId="77777777" w:rsidR="002B4833" w:rsidRDefault="00000000">
      <w:pPr>
        <w:pStyle w:val="ListBullet"/>
      </w:pPr>
      <w:r>
        <w:t>treat people of all faiths, races, cultures and other protected characteristics as their equal;</w:t>
      </w:r>
    </w:p>
    <w:p w14:paraId="2CF23552" w14:textId="77777777" w:rsidR="002B4833" w:rsidRDefault="00000000">
      <w:pPr>
        <w:pStyle w:val="ListBullet"/>
      </w:pPr>
      <w:r>
        <w:t>contribute to the review of this policy, and to a pupil-friendly version displayed in classrooms, at a level appropriate to their age and understanding.</w:t>
      </w:r>
    </w:p>
    <w:p w14:paraId="62F44DEC" w14:textId="77777777" w:rsidR="002B4833" w:rsidRDefault="00000000">
      <w:pPr>
        <w:pStyle w:val="Heading2"/>
      </w:pPr>
      <w:r>
        <w:t>4.5 Visitors, including parents, carers and contractors, are expected to</w:t>
      </w:r>
    </w:p>
    <w:p w14:paraId="515E4D58" w14:textId="77777777" w:rsidR="002B4833" w:rsidRDefault="00000000">
      <w:pPr>
        <w:pStyle w:val="ListBullet"/>
      </w:pPr>
      <w:r>
        <w:t>support the Federation's commitment to equality and comply with this policy while on our premises;</w:t>
      </w:r>
    </w:p>
    <w:p w14:paraId="29CA176A" w14:textId="77777777" w:rsidR="002B4833" w:rsidRDefault="00000000">
      <w:pPr>
        <w:pStyle w:val="ListBullet"/>
      </w:pPr>
      <w:r>
        <w:t>refrain from any behaviour that is unlawful under the Act;</w:t>
      </w:r>
    </w:p>
    <w:p w14:paraId="48F10D4E" w14:textId="77777777" w:rsidR="002B4833" w:rsidRDefault="00000000">
      <w:pPr>
        <w:pStyle w:val="ListBullet"/>
      </w:pPr>
      <w:r>
        <w:t>contribute to consultation on this policy when invited to do so.</w:t>
      </w:r>
    </w:p>
    <w:p w14:paraId="62985455" w14:textId="77777777" w:rsidR="002B4833" w:rsidRDefault="00000000">
      <w:pPr>
        <w:pStyle w:val="Heading1"/>
      </w:pPr>
      <w:r>
        <w:t>5. The Equality Act 2010 and the protected characteristics</w:t>
      </w:r>
    </w:p>
    <w:p w14:paraId="08E82968" w14:textId="77777777" w:rsidR="002B4833" w:rsidRDefault="00000000">
      <w:r>
        <w:t>5.1 The general duty in section 149 requires us to have due regard to the need to:</w:t>
      </w:r>
    </w:p>
    <w:p w14:paraId="4D893D2B" w14:textId="77777777" w:rsidR="002B4833" w:rsidRDefault="00000000">
      <w:pPr>
        <w:pStyle w:val="ListBullet"/>
      </w:pPr>
      <w:r>
        <w:t>eliminate unlawful discrimination, harassment and victimisation and any other conduct prohibited by the Act;</w:t>
      </w:r>
    </w:p>
    <w:p w14:paraId="24FC71EA" w14:textId="77777777" w:rsidR="002B4833" w:rsidRDefault="00000000">
      <w:pPr>
        <w:pStyle w:val="ListBullet"/>
      </w:pPr>
      <w:r>
        <w:t>advance equality of opportunity between people who share a protected characteristic and those who do not; and</w:t>
      </w:r>
    </w:p>
    <w:p w14:paraId="03AAE8F1" w14:textId="77777777" w:rsidR="002B4833" w:rsidRDefault="00000000">
      <w:pPr>
        <w:pStyle w:val="ListBullet"/>
      </w:pPr>
      <w:r>
        <w:t>foster good relations between people who share a protected characteristic and those who do not.</w:t>
      </w:r>
    </w:p>
    <w:p w14:paraId="4EB70B3D" w14:textId="77777777" w:rsidR="002B4833" w:rsidRDefault="00000000">
      <w:r>
        <w:t>5.2 There are nine protected characteristics. All nine are covered by the employment provisions of the Act and therefore apply to our staff. Two of them — age, and marriage and civil partnership — do not apply to pupils. It is not a breach of equality law to organise pupils in age groups or to treat pupils in ways appropriate to their age.</w:t>
      </w:r>
    </w:p>
    <w:tbl>
      <w:tblPr>
        <w:tblStyle w:val="TableGrid"/>
        <w:tblW w:w="0" w:type="auto"/>
        <w:tblLook w:val="04A0" w:firstRow="1" w:lastRow="0" w:firstColumn="1" w:lastColumn="0" w:noHBand="0" w:noVBand="1"/>
      </w:tblPr>
      <w:tblGrid>
        <w:gridCol w:w="3170"/>
        <w:gridCol w:w="3169"/>
        <w:gridCol w:w="3169"/>
      </w:tblGrid>
      <w:tr w:rsidR="002B4833" w14:paraId="17A6C285" w14:textId="77777777">
        <w:tc>
          <w:tcPr>
            <w:tcW w:w="3173" w:type="dxa"/>
            <w:shd w:val="clear" w:color="auto" w:fill="14235F"/>
          </w:tcPr>
          <w:p w14:paraId="5F370B02" w14:textId="77777777" w:rsidR="002B4833" w:rsidRDefault="00000000">
            <w:r>
              <w:rPr>
                <w:b/>
                <w:color w:val="FFFFFF"/>
                <w:sz w:val="20"/>
              </w:rPr>
              <w:t>Protected characteristic</w:t>
            </w:r>
          </w:p>
        </w:tc>
        <w:tc>
          <w:tcPr>
            <w:tcW w:w="3173" w:type="dxa"/>
            <w:shd w:val="clear" w:color="auto" w:fill="14235F"/>
          </w:tcPr>
          <w:p w14:paraId="5DAE427D" w14:textId="77777777" w:rsidR="002B4833" w:rsidRDefault="00000000">
            <w:r>
              <w:rPr>
                <w:b/>
                <w:color w:val="FFFFFF"/>
                <w:sz w:val="20"/>
              </w:rPr>
              <w:t>Applies to staff</w:t>
            </w:r>
          </w:p>
        </w:tc>
        <w:tc>
          <w:tcPr>
            <w:tcW w:w="3173" w:type="dxa"/>
            <w:shd w:val="clear" w:color="auto" w:fill="14235F"/>
          </w:tcPr>
          <w:p w14:paraId="01398B6F" w14:textId="77777777" w:rsidR="002B4833" w:rsidRDefault="00000000">
            <w:r>
              <w:rPr>
                <w:b/>
                <w:color w:val="FFFFFF"/>
                <w:sz w:val="20"/>
              </w:rPr>
              <w:t>Applies to pupils</w:t>
            </w:r>
          </w:p>
        </w:tc>
      </w:tr>
      <w:tr w:rsidR="002B4833" w14:paraId="15304D50" w14:textId="77777777">
        <w:tc>
          <w:tcPr>
            <w:tcW w:w="3173" w:type="dxa"/>
          </w:tcPr>
          <w:p w14:paraId="73812DB3" w14:textId="77777777" w:rsidR="002B4833" w:rsidRDefault="00000000">
            <w:r>
              <w:rPr>
                <w:b/>
                <w:sz w:val="20"/>
              </w:rPr>
              <w:t>Age</w:t>
            </w:r>
          </w:p>
        </w:tc>
        <w:tc>
          <w:tcPr>
            <w:tcW w:w="3173" w:type="dxa"/>
          </w:tcPr>
          <w:p w14:paraId="3DC31903" w14:textId="77777777" w:rsidR="002B4833" w:rsidRDefault="00000000">
            <w:r>
              <w:rPr>
                <w:sz w:val="20"/>
              </w:rPr>
              <w:t>Yes</w:t>
            </w:r>
          </w:p>
        </w:tc>
        <w:tc>
          <w:tcPr>
            <w:tcW w:w="3173" w:type="dxa"/>
          </w:tcPr>
          <w:p w14:paraId="00A3563F" w14:textId="77777777" w:rsidR="002B4833" w:rsidRDefault="00000000">
            <w:r>
              <w:rPr>
                <w:sz w:val="20"/>
              </w:rPr>
              <w:t>No</w:t>
            </w:r>
          </w:p>
        </w:tc>
      </w:tr>
      <w:tr w:rsidR="002B4833" w14:paraId="6F358F16" w14:textId="77777777">
        <w:tc>
          <w:tcPr>
            <w:tcW w:w="3173" w:type="dxa"/>
          </w:tcPr>
          <w:p w14:paraId="79129FCC" w14:textId="77777777" w:rsidR="002B4833" w:rsidRDefault="00000000">
            <w:r>
              <w:rPr>
                <w:b/>
                <w:sz w:val="20"/>
              </w:rPr>
              <w:t>Disability</w:t>
            </w:r>
          </w:p>
        </w:tc>
        <w:tc>
          <w:tcPr>
            <w:tcW w:w="3173" w:type="dxa"/>
          </w:tcPr>
          <w:p w14:paraId="5A89411E" w14:textId="77777777" w:rsidR="002B4833" w:rsidRDefault="00000000">
            <w:r>
              <w:rPr>
                <w:sz w:val="20"/>
              </w:rPr>
              <w:t>Yes</w:t>
            </w:r>
          </w:p>
        </w:tc>
        <w:tc>
          <w:tcPr>
            <w:tcW w:w="3173" w:type="dxa"/>
          </w:tcPr>
          <w:p w14:paraId="5E9402A0" w14:textId="77777777" w:rsidR="002B4833" w:rsidRDefault="00000000">
            <w:r>
              <w:rPr>
                <w:sz w:val="20"/>
              </w:rPr>
              <w:t>Yes</w:t>
            </w:r>
          </w:p>
        </w:tc>
      </w:tr>
      <w:tr w:rsidR="002B4833" w14:paraId="2B417EA6" w14:textId="77777777">
        <w:tc>
          <w:tcPr>
            <w:tcW w:w="3173" w:type="dxa"/>
          </w:tcPr>
          <w:p w14:paraId="74BF2C76" w14:textId="77777777" w:rsidR="002B4833" w:rsidRDefault="00000000">
            <w:r>
              <w:rPr>
                <w:b/>
                <w:sz w:val="20"/>
              </w:rPr>
              <w:t>Gender reassignment</w:t>
            </w:r>
          </w:p>
        </w:tc>
        <w:tc>
          <w:tcPr>
            <w:tcW w:w="3173" w:type="dxa"/>
          </w:tcPr>
          <w:p w14:paraId="6519933E" w14:textId="77777777" w:rsidR="002B4833" w:rsidRDefault="00000000">
            <w:r>
              <w:rPr>
                <w:sz w:val="20"/>
              </w:rPr>
              <w:t>Yes</w:t>
            </w:r>
          </w:p>
        </w:tc>
        <w:tc>
          <w:tcPr>
            <w:tcW w:w="3173" w:type="dxa"/>
          </w:tcPr>
          <w:p w14:paraId="21328C6A" w14:textId="77777777" w:rsidR="002B4833" w:rsidRDefault="00000000">
            <w:r>
              <w:rPr>
                <w:sz w:val="20"/>
              </w:rPr>
              <w:t>Yes</w:t>
            </w:r>
          </w:p>
        </w:tc>
      </w:tr>
      <w:tr w:rsidR="002B4833" w14:paraId="034CEECC" w14:textId="77777777">
        <w:tc>
          <w:tcPr>
            <w:tcW w:w="3173" w:type="dxa"/>
          </w:tcPr>
          <w:p w14:paraId="0AA46C5E" w14:textId="77777777" w:rsidR="002B4833" w:rsidRDefault="00000000">
            <w:r>
              <w:rPr>
                <w:b/>
                <w:sz w:val="20"/>
              </w:rPr>
              <w:lastRenderedPageBreak/>
              <w:t>Marriage and civil partnership</w:t>
            </w:r>
          </w:p>
        </w:tc>
        <w:tc>
          <w:tcPr>
            <w:tcW w:w="3173" w:type="dxa"/>
          </w:tcPr>
          <w:p w14:paraId="60DDFF41" w14:textId="77777777" w:rsidR="002B4833" w:rsidRDefault="00000000">
            <w:r>
              <w:rPr>
                <w:sz w:val="20"/>
              </w:rPr>
              <w:t>Yes</w:t>
            </w:r>
          </w:p>
        </w:tc>
        <w:tc>
          <w:tcPr>
            <w:tcW w:w="3173" w:type="dxa"/>
          </w:tcPr>
          <w:p w14:paraId="3F9647CA" w14:textId="77777777" w:rsidR="002B4833" w:rsidRDefault="00000000">
            <w:r>
              <w:rPr>
                <w:sz w:val="20"/>
              </w:rPr>
              <w:t>No</w:t>
            </w:r>
          </w:p>
        </w:tc>
      </w:tr>
      <w:tr w:rsidR="002B4833" w14:paraId="17C2400B" w14:textId="77777777">
        <w:tc>
          <w:tcPr>
            <w:tcW w:w="3173" w:type="dxa"/>
          </w:tcPr>
          <w:p w14:paraId="3971B67E" w14:textId="77777777" w:rsidR="002B4833" w:rsidRDefault="00000000">
            <w:r>
              <w:rPr>
                <w:b/>
                <w:sz w:val="20"/>
              </w:rPr>
              <w:t>Pregnancy and maternity</w:t>
            </w:r>
          </w:p>
        </w:tc>
        <w:tc>
          <w:tcPr>
            <w:tcW w:w="3173" w:type="dxa"/>
          </w:tcPr>
          <w:p w14:paraId="5A72C3F6" w14:textId="77777777" w:rsidR="002B4833" w:rsidRDefault="00000000">
            <w:r>
              <w:rPr>
                <w:sz w:val="20"/>
              </w:rPr>
              <w:t>Yes</w:t>
            </w:r>
          </w:p>
        </w:tc>
        <w:tc>
          <w:tcPr>
            <w:tcW w:w="3173" w:type="dxa"/>
          </w:tcPr>
          <w:p w14:paraId="7FD48A15" w14:textId="77777777" w:rsidR="002B4833" w:rsidRDefault="00000000">
            <w:r>
              <w:rPr>
                <w:sz w:val="20"/>
              </w:rPr>
              <w:t>Yes</w:t>
            </w:r>
          </w:p>
        </w:tc>
      </w:tr>
      <w:tr w:rsidR="002B4833" w14:paraId="5FEC786B" w14:textId="77777777">
        <w:tc>
          <w:tcPr>
            <w:tcW w:w="3173" w:type="dxa"/>
          </w:tcPr>
          <w:p w14:paraId="121F9594" w14:textId="77777777" w:rsidR="002B4833" w:rsidRDefault="00000000">
            <w:r>
              <w:rPr>
                <w:b/>
                <w:sz w:val="20"/>
              </w:rPr>
              <w:t>Race</w:t>
            </w:r>
          </w:p>
        </w:tc>
        <w:tc>
          <w:tcPr>
            <w:tcW w:w="3173" w:type="dxa"/>
          </w:tcPr>
          <w:p w14:paraId="60BA0F5A" w14:textId="77777777" w:rsidR="002B4833" w:rsidRDefault="00000000">
            <w:r>
              <w:rPr>
                <w:sz w:val="20"/>
              </w:rPr>
              <w:t>Yes</w:t>
            </w:r>
          </w:p>
        </w:tc>
        <w:tc>
          <w:tcPr>
            <w:tcW w:w="3173" w:type="dxa"/>
          </w:tcPr>
          <w:p w14:paraId="5CEBDF90" w14:textId="77777777" w:rsidR="002B4833" w:rsidRDefault="00000000">
            <w:r>
              <w:rPr>
                <w:sz w:val="20"/>
              </w:rPr>
              <w:t>Yes</w:t>
            </w:r>
          </w:p>
        </w:tc>
      </w:tr>
      <w:tr w:rsidR="002B4833" w14:paraId="7534FB54" w14:textId="77777777">
        <w:tc>
          <w:tcPr>
            <w:tcW w:w="3173" w:type="dxa"/>
          </w:tcPr>
          <w:p w14:paraId="0DD48A4C" w14:textId="77777777" w:rsidR="002B4833" w:rsidRDefault="00000000">
            <w:r>
              <w:rPr>
                <w:b/>
                <w:sz w:val="20"/>
              </w:rPr>
              <w:t>Religion or belief</w:t>
            </w:r>
          </w:p>
        </w:tc>
        <w:tc>
          <w:tcPr>
            <w:tcW w:w="3173" w:type="dxa"/>
          </w:tcPr>
          <w:p w14:paraId="2DCA4EE4" w14:textId="77777777" w:rsidR="002B4833" w:rsidRDefault="00000000">
            <w:r>
              <w:rPr>
                <w:sz w:val="20"/>
              </w:rPr>
              <w:t>Yes</w:t>
            </w:r>
          </w:p>
        </w:tc>
        <w:tc>
          <w:tcPr>
            <w:tcW w:w="3173" w:type="dxa"/>
          </w:tcPr>
          <w:p w14:paraId="45414D08" w14:textId="77777777" w:rsidR="002B4833" w:rsidRDefault="00000000">
            <w:r>
              <w:rPr>
                <w:sz w:val="20"/>
              </w:rPr>
              <w:t>Yes</w:t>
            </w:r>
          </w:p>
        </w:tc>
      </w:tr>
      <w:tr w:rsidR="002B4833" w14:paraId="7A3F523A" w14:textId="77777777">
        <w:tc>
          <w:tcPr>
            <w:tcW w:w="3173" w:type="dxa"/>
          </w:tcPr>
          <w:p w14:paraId="0C9AB40A" w14:textId="77777777" w:rsidR="002B4833" w:rsidRDefault="00000000">
            <w:r>
              <w:rPr>
                <w:b/>
                <w:sz w:val="20"/>
              </w:rPr>
              <w:t>Sex</w:t>
            </w:r>
          </w:p>
        </w:tc>
        <w:tc>
          <w:tcPr>
            <w:tcW w:w="3173" w:type="dxa"/>
          </w:tcPr>
          <w:p w14:paraId="25F9941D" w14:textId="77777777" w:rsidR="002B4833" w:rsidRDefault="00000000">
            <w:r>
              <w:rPr>
                <w:sz w:val="20"/>
              </w:rPr>
              <w:t>Yes</w:t>
            </w:r>
          </w:p>
        </w:tc>
        <w:tc>
          <w:tcPr>
            <w:tcW w:w="3173" w:type="dxa"/>
          </w:tcPr>
          <w:p w14:paraId="72B3E404" w14:textId="77777777" w:rsidR="002B4833" w:rsidRDefault="00000000">
            <w:r>
              <w:rPr>
                <w:sz w:val="20"/>
              </w:rPr>
              <w:t>Yes</w:t>
            </w:r>
          </w:p>
        </w:tc>
      </w:tr>
      <w:tr w:rsidR="002B4833" w14:paraId="33DA3DE5" w14:textId="77777777">
        <w:tc>
          <w:tcPr>
            <w:tcW w:w="3173" w:type="dxa"/>
          </w:tcPr>
          <w:p w14:paraId="6A42871C" w14:textId="77777777" w:rsidR="002B4833" w:rsidRDefault="00000000">
            <w:r>
              <w:rPr>
                <w:b/>
                <w:sz w:val="20"/>
              </w:rPr>
              <w:t>Sexual orientation</w:t>
            </w:r>
          </w:p>
        </w:tc>
        <w:tc>
          <w:tcPr>
            <w:tcW w:w="3173" w:type="dxa"/>
          </w:tcPr>
          <w:p w14:paraId="154629BF" w14:textId="77777777" w:rsidR="002B4833" w:rsidRDefault="00000000">
            <w:r>
              <w:rPr>
                <w:sz w:val="20"/>
              </w:rPr>
              <w:t>Yes</w:t>
            </w:r>
          </w:p>
        </w:tc>
        <w:tc>
          <w:tcPr>
            <w:tcW w:w="3173" w:type="dxa"/>
          </w:tcPr>
          <w:p w14:paraId="3FBC3F6E" w14:textId="77777777" w:rsidR="002B4833" w:rsidRDefault="00000000">
            <w:r>
              <w:rPr>
                <w:sz w:val="20"/>
              </w:rPr>
              <w:t>Yes</w:t>
            </w:r>
          </w:p>
        </w:tc>
      </w:tr>
    </w:tbl>
    <w:p w14:paraId="56855959" w14:textId="77777777" w:rsidR="002B4833" w:rsidRDefault="002B4833"/>
    <w:p w14:paraId="54C19F65" w14:textId="77777777" w:rsidR="002B4833" w:rsidRDefault="00000000">
      <w:r>
        <w:t>5.3 The first aim of the general duty applies to all nine characteristics. The second and third aims apply to all of them except marriage and civil partnership.</w:t>
      </w:r>
    </w:p>
    <w:p w14:paraId="230CCD65" w14:textId="77777777" w:rsidR="002B4833" w:rsidRDefault="00000000">
      <w:r>
        <w:t>5.4 Appendix A explains the forms of unlawful conduct under the Act — direct discrimination, indirect discrimination, harassment and victimisation — together with the additional provisions that apply to disability. Appendix B sets out how we comply with each strand of the general duty in practice.</w:t>
      </w:r>
    </w:p>
    <w:p w14:paraId="3D305E27" w14:textId="77777777" w:rsidR="002B4833" w:rsidRDefault="00000000">
      <w:r>
        <w:t>5.5 We will assess the equality implications of all new policies, procedures and projects. The Governing Body, Headteacher and senior leadership team will keep written records of decisions where equality issues have arisen, so that we can demonstrate that the duty was considered before and at the time the decision was made, and not reconstructed afterwards.</w:t>
      </w:r>
    </w:p>
    <w:p w14:paraId="0398DC6F" w14:textId="77777777" w:rsidR="002B4833" w:rsidRDefault="00000000">
      <w:pPr>
        <w:pStyle w:val="Heading1"/>
      </w:pPr>
      <w:r>
        <w:t>6. Preventing harassment, including sexual harassment</w:t>
      </w:r>
    </w:p>
    <w:p w14:paraId="1A4D2EC5" w14:textId="77777777" w:rsidR="002B4833" w:rsidRDefault="00000000">
      <w:r>
        <w:t>6.1 Harassment has a specific meaning under the Act: unwanted conduct related to a protected characteristic which has the purpose or effect of violating a person's dignity, or of creating an intimidating, hostile, degrading, humiliating or offensive environment. Motive and intention are irrelevant; what matters is the effect on the person, provided it is reasonable for them to feel that way.</w:t>
      </w:r>
    </w:p>
    <w:p w14:paraId="1E0807FF" w14:textId="77777777" w:rsidR="002B4833" w:rsidRDefault="00000000">
      <w:r>
        <w:t>6.2 Since 26 October 2024, employers have been under a positive duty to take reasonable steps to prevent sexual harassment of their employees in the course of their employment. This is a preventative duty: it requires us to act before an incident, not only to respond after one. It extends to harassment by third parties, including parents, carers, contractors and visitors.</w:t>
      </w:r>
    </w:p>
    <w:p w14:paraId="35277F9A" w14:textId="77777777" w:rsidR="002B4833" w:rsidRDefault="00000000">
      <w:r>
        <w:t>6.3 The Federation is putting the following reasonable steps in place. Implementation is to be complete by [DATE], and progress is reported to the Governing Body:</w:t>
      </w:r>
    </w:p>
    <w:p w14:paraId="4757191A" w14:textId="77777777" w:rsidR="002B4833" w:rsidRDefault="00000000">
      <w:pPr>
        <w:pStyle w:val="ListBullet"/>
      </w:pPr>
      <w:r>
        <w:t>a written risk assessment identifying where, and from whom, sexual harassment of staff is most likely to arise — including harassment by pupils, by parents and carers, and by contractors and visitors — reviewed annually;</w:t>
      </w:r>
    </w:p>
    <w:p w14:paraId="736AD255" w14:textId="77777777" w:rsidR="002B4833" w:rsidRDefault="00000000">
      <w:pPr>
        <w:pStyle w:val="ListBullet"/>
      </w:pPr>
      <w:r>
        <w:t>training for all staff on what sexual harassment is, what the preventative duty requires, and how to report;</w:t>
      </w:r>
    </w:p>
    <w:p w14:paraId="6414098D" w14:textId="77777777" w:rsidR="002B4833" w:rsidRDefault="00000000">
      <w:pPr>
        <w:pStyle w:val="ListBullet"/>
      </w:pPr>
      <w:r>
        <w:t>a reporting route that does not require a member of staff to report to the person they are complaining about;</w:t>
      </w:r>
    </w:p>
    <w:p w14:paraId="6FBF5E08" w14:textId="77777777" w:rsidR="002B4833" w:rsidRDefault="00000000">
      <w:pPr>
        <w:pStyle w:val="ListBullet"/>
      </w:pPr>
      <w:r>
        <w:t>central recording and monitoring of reports, so that patterns are identified rather than incidents handled one at a time;</w:t>
      </w:r>
    </w:p>
    <w:p w14:paraId="338E8F5C" w14:textId="7B1C1789" w:rsidR="002B4833" w:rsidRDefault="00000000" w:rsidP="006D48C9">
      <w:pPr>
        <w:pStyle w:val="ListBullet"/>
      </w:pPr>
      <w:r>
        <w:lastRenderedPageBreak/>
        <w:t>a stated position that abusive or harassing behaviour by parents, carers or visitors is dealt with under the Parent and Carer Code of Conduct.</w:t>
      </w:r>
    </w:p>
    <w:p w14:paraId="7F1E8E64" w14:textId="77777777" w:rsidR="002B4833" w:rsidRDefault="00000000">
      <w:pPr>
        <w:pStyle w:val="Heading1"/>
      </w:pPr>
      <w:r>
        <w:t>7. Equality considerations in decision-making</w:t>
      </w:r>
    </w:p>
    <w:p w14:paraId="52498797" w14:textId="77777777" w:rsidR="002B4833" w:rsidRDefault="00000000">
      <w:r>
        <w:t>7.1 "Due regard" means that whenever a significant decision is made or a policy developed, equality is consciously considered. It is not an afterthought and it is not a box-ticking exercise. Decisions are made with an open mind and an assessment of whether the decision may have implications for people with particular protected characteristics.</w:t>
      </w:r>
    </w:p>
    <w:p w14:paraId="69E39008" w14:textId="77777777" w:rsidR="002B4833" w:rsidRDefault="00000000">
      <w:r>
        <w:t>7.2 When planning a trip, activity or event, staff consider whether it:</w:t>
      </w:r>
    </w:p>
    <w:p w14:paraId="5A197D7D" w14:textId="77777777" w:rsidR="002B4833" w:rsidRDefault="00000000">
      <w:pPr>
        <w:pStyle w:val="ListBullet"/>
      </w:pPr>
      <w:r>
        <w:t>falls across a religious festival or observance;</w:t>
      </w:r>
    </w:p>
    <w:p w14:paraId="1EF0048C" w14:textId="77777777" w:rsidR="002B4833" w:rsidRDefault="00000000">
      <w:pPr>
        <w:pStyle w:val="ListBullet"/>
      </w:pPr>
      <w:r>
        <w:t>is accessible to disabled pupils and disabled accompanying adults;</w:t>
      </w:r>
    </w:p>
    <w:p w14:paraId="78EB240E" w14:textId="77777777" w:rsidR="002B4833" w:rsidRDefault="00000000">
      <w:pPr>
        <w:pStyle w:val="ListBullet"/>
      </w:pPr>
      <w:r>
        <w:t>provides equivalent facilities for boys and girls;</w:t>
      </w:r>
    </w:p>
    <w:p w14:paraId="6FD32BF0" w14:textId="77777777" w:rsidR="002B4833" w:rsidRDefault="00000000">
      <w:pPr>
        <w:pStyle w:val="ListBullet"/>
      </w:pPr>
      <w:r>
        <w:t>carries a cost that would exclude pupils on the basis of family circumstance.</w:t>
      </w:r>
    </w:p>
    <w:p w14:paraId="1B78A391" w14:textId="3726AA9F" w:rsidR="002B4833" w:rsidRDefault="00000000" w:rsidP="006D48C9">
      <w:r>
        <w:t>7.3 From [DATE], a written record of that consideration is kept alongside the risk assessment for the activity. It is completed by the member of staff organising the activity and stored electronically with the risk assessment.</w:t>
      </w:r>
    </w:p>
    <w:p w14:paraId="7E27ADD7" w14:textId="77777777" w:rsidR="002B4833" w:rsidRDefault="00000000">
      <w:pPr>
        <w:pStyle w:val="Heading1"/>
      </w:pPr>
      <w:r>
        <w:t>8. Equality objectives</w:t>
      </w:r>
    </w:p>
    <w:p w14:paraId="53450BD6" w14:textId="77777777" w:rsidR="002B4833" w:rsidRDefault="00000000">
      <w:r>
        <w:t>8.1 Our current equality objectives are set out in Appendix C. They are specific and measurable, they relate to people with protected characteristics, and they cross-reference the three strands of the general duty.</w:t>
      </w:r>
    </w:p>
    <w:p w14:paraId="1AE3FED0" w14:textId="77777777" w:rsidR="002B4833" w:rsidRDefault="00000000">
      <w:r>
        <w:t>8.2 The objectives are the outcome of a review of our own data — attainment and progress by group, attendance, suspensions, recruitment, and the recorded incidence of prejudice-related behaviour — rather than a generic list.</w:t>
      </w:r>
    </w:p>
    <w:p w14:paraId="37B344E2" w14:textId="77777777" w:rsidR="002B4833" w:rsidRDefault="00000000">
      <w:r>
        <w:t>8.3 The Headteacher will report to the Governing Body on progress. The Governing Body will review the objectives annually and replace them at least every four years.</w:t>
      </w:r>
    </w:p>
    <w:p w14:paraId="73666B57" w14:textId="77777777" w:rsidR="002B4833" w:rsidRDefault="00000000">
      <w:r>
        <w:t>8.4 The objectives, the progress made towards them, and the outcomes of the previous set of objectives are published on the school website alongside the Accessibility Plan.</w:t>
      </w:r>
    </w:p>
    <w:p w14:paraId="44C21DAF" w14:textId="77777777" w:rsidR="002B4833" w:rsidRDefault="002B4833">
      <w:pPr>
        <w:spacing w:after="40"/>
      </w:pPr>
    </w:p>
    <w:p w14:paraId="65F9AA7F" w14:textId="77777777" w:rsidR="002B4833" w:rsidRDefault="00000000">
      <w:pPr>
        <w:pStyle w:val="Heading1"/>
      </w:pPr>
      <w:r>
        <w:t>9. Accessibility planning</w:t>
      </w:r>
    </w:p>
    <w:p w14:paraId="360EC7DE" w14:textId="77777777" w:rsidR="002B4833" w:rsidRDefault="00000000">
      <w:r>
        <w:t>9.1 Under Schedule 10 of the Act we must implement an accessibility plan aimed at:</w:t>
      </w:r>
    </w:p>
    <w:p w14:paraId="7016618B" w14:textId="77777777" w:rsidR="002B4833" w:rsidRDefault="00000000">
      <w:pPr>
        <w:pStyle w:val="ListBullet"/>
      </w:pPr>
      <w:r>
        <w:t>increasing the extent to which disabled pupils can participate in the curriculum;</w:t>
      </w:r>
    </w:p>
    <w:p w14:paraId="25A8FFCB" w14:textId="77777777" w:rsidR="002B4833" w:rsidRDefault="00000000">
      <w:pPr>
        <w:pStyle w:val="ListBullet"/>
      </w:pPr>
      <w:r>
        <w:t>improving the physical environment so that disabled pupils can take better advantage of the education, benefits, facilities and services we provide;</w:t>
      </w:r>
    </w:p>
    <w:p w14:paraId="5F69D09B" w14:textId="77777777" w:rsidR="002B4833" w:rsidRDefault="00000000">
      <w:pPr>
        <w:pStyle w:val="ListBullet"/>
      </w:pPr>
      <w:r>
        <w:t>improving the delivery of information to disabled pupils in forms that are accessible.</w:t>
      </w:r>
    </w:p>
    <w:p w14:paraId="471534F3" w14:textId="616C5E84" w:rsidR="002B4833" w:rsidRDefault="00000000" w:rsidP="006D48C9">
      <w:r>
        <w:lastRenderedPageBreak/>
        <w:t>9.2 The Accessibility Plan is reviewed and, where necessary, revised, and is updated at least every three years. We will have regard to the need to allocate adequate resources to implement it.</w:t>
      </w:r>
    </w:p>
    <w:p w14:paraId="139D37B4" w14:textId="77777777" w:rsidR="002B4833" w:rsidRDefault="00000000">
      <w:pPr>
        <w:pStyle w:val="Heading1"/>
      </w:pPr>
      <w:r>
        <w:t>10. Equality information we publish</w:t>
      </w:r>
    </w:p>
    <w:p w14:paraId="116EBDAC" w14:textId="77777777" w:rsidR="002B4833" w:rsidRDefault="00000000">
      <w:r>
        <w:t>10.1 As part of our specific duties we publish information on the school website showing how we meet the general duty. The information relates to people who share protected characteristics and who are affected by our policies and practices.</w:t>
      </w:r>
    </w:p>
    <w:p w14:paraId="606F3BAF" w14:textId="77777777" w:rsidR="002B4833" w:rsidRDefault="00000000">
      <w:r>
        <w:t>10.2 The information we publish may include performance data, staff and pupil policies, the School Development Plan, details of equality and diversity work, minutes of meetings at which equality issues were discussed, parent and pupil survey findings, and a record of equality training completed by staff and governors.</w:t>
      </w:r>
    </w:p>
    <w:p w14:paraId="26519E5D" w14:textId="77777777" w:rsidR="002B4833" w:rsidRDefault="00000000">
      <w:r>
        <w:t>10.3 Published information is reviewed and updated at least annually.</w:t>
      </w:r>
    </w:p>
    <w:p w14:paraId="24351DF1" w14:textId="77777777" w:rsidR="002B4833" w:rsidRDefault="00000000">
      <w:r>
        <w:t>10.4 Where a cohort or group is small, publishing data broken down by protected characteristic can identify individual children or members of staff. Where that risk exists we will suppress or aggregate the figures and say that we have done so, rather than publish data that identifies a person. Our obligations under UK GDPR and the Data Protection Act 2018 apply to everything published under this section.</w:t>
      </w:r>
    </w:p>
    <w:p w14:paraId="24CA7D52" w14:textId="77777777" w:rsidR="002B4833" w:rsidRDefault="00000000">
      <w:r>
        <w:t>10.5 This policy is available on the school website, as a paper copy from the school office, as part of induction for new staff, and as part of equality training.</w:t>
      </w:r>
    </w:p>
    <w:p w14:paraId="0736734E" w14:textId="77777777" w:rsidR="002B4833" w:rsidRDefault="00000000">
      <w:pPr>
        <w:pStyle w:val="Heading1"/>
      </w:pPr>
      <w:r>
        <w:t>11. Our staff</w:t>
      </w:r>
    </w:p>
    <w:p w14:paraId="4EF239DF" w14:textId="77777777" w:rsidR="002B4833" w:rsidRDefault="00000000">
      <w:r>
        <w:t>11.1 We will ensure equality of opportunity for staff in recruitment, the terms on which a role is offered, promotion, training, professional development, benefits and day-to-day employment matters.</w:t>
      </w:r>
    </w:p>
    <w:p w14:paraId="3DA3053E" w14:textId="77777777" w:rsidR="002B4833" w:rsidRDefault="00000000">
      <w:r>
        <w:t>11.2 We will comply with the Act in applying all staff policies, including the Appraisal, Attendance, Capability, Disciplinary, Grievance, Flexible Working, Pay, Recruitment and Whistleblowing policies. These are reviewed regularly to ensure they take equality into account.</w:t>
      </w:r>
    </w:p>
    <w:p w14:paraId="320CDE36" w14:textId="77777777" w:rsidR="002B4833" w:rsidRDefault="00000000">
      <w:r>
        <w:t>11.3 Where a disabled member of staff is placed at a substantial disadvantage compared with a non-disabled colleague, we will take reasonable steps to avoid that disadvantage. This may mean modifying a policy, process or practice, providing an auxiliary aid or service, or altering a physical feature of the school where that is reasonable. Where an employee is entitled to be accompanied at a formal meeting, we will make reasonable adjustments for a disabled companion or trade union representative.</w:t>
      </w:r>
    </w:p>
    <w:p w14:paraId="32B58A6B" w14:textId="77777777" w:rsidR="002B4833" w:rsidRDefault="00000000">
      <w:r>
        <w:t>11.4 Where language presents a barrier to an employee or their companion during a formal process, we will address it so that the meeting can proceed fairly.</w:t>
      </w:r>
    </w:p>
    <w:p w14:paraId="798C0BAD" w14:textId="77777777" w:rsidR="002B4833" w:rsidRDefault="00000000">
      <w:r>
        <w:t>11.5 Decisions about staff are based on merit, apart from where a limited exception under the Act applies. We monitor appointments and promotions annually to check that no group appears to be disadvantaged.</w:t>
      </w:r>
    </w:p>
    <w:p w14:paraId="09FE087F" w14:textId="1572D61B" w:rsidR="002B4833" w:rsidRDefault="00000000" w:rsidP="006D48C9">
      <w:r>
        <w:t xml:space="preserve">11.6 Where we collect staff diversity data, we do so on a voluntary and anonymous basis and only where we can act on the result. Much of this data is special category personal data under UK GDPR; in an organisation of our size it can identify individuals even when reported in aggregate. We will not collect it </w:t>
      </w:r>
      <w:r>
        <w:lastRenderedPageBreak/>
        <w:t>unless we have identified a lawful basis and a condition for processing, and we will say what the data is for at the point of collection.</w:t>
      </w:r>
    </w:p>
    <w:p w14:paraId="719897FF" w14:textId="77777777" w:rsidR="002B4833" w:rsidRDefault="00000000">
      <w:r>
        <w:t>11.7 We will not ask about the health of a job applicant before a job offer is made, unless an exception in the Act applies. We do not use a general health questionnaire as part of the application process. Any health-related questions asked after an offer will be targeted, necessary and relevant to the role.</w:t>
      </w:r>
    </w:p>
    <w:p w14:paraId="060C03C2" w14:textId="77777777" w:rsidR="002B4833" w:rsidRDefault="00000000">
      <w:r>
        <w:t>11.8 All staff and governors undertake equality training on a regular basis. Staff involved in recruitment, and those with line management or decision-making responsibility, receive training relevant to those roles.</w:t>
      </w:r>
    </w:p>
    <w:p w14:paraId="15F8CF2B" w14:textId="77777777" w:rsidR="002B4833" w:rsidRDefault="00000000">
      <w:pPr>
        <w:pStyle w:val="Heading1"/>
      </w:pPr>
      <w:r>
        <w:t>12. Our pupils</w:t>
      </w:r>
    </w:p>
    <w:p w14:paraId="0530661D" w14:textId="77777777" w:rsidR="002B4833" w:rsidRDefault="00000000">
      <w:r>
        <w:t>12.1 We will not discriminate against, harass or victimise a pupil or prospective pupil in relation to admissions, the provision of education, access to any benefit, facility or service, by excluding them, or by subjecting them to any other detriment.</w:t>
      </w:r>
    </w:p>
    <w:p w14:paraId="2CCA1092" w14:textId="77777777" w:rsidR="002B4833" w:rsidRDefault="00000000">
      <w:r>
        <w:t>12.2 We monitor pupil data — including attainment, progress, attendance, suspensions and permanent exclusions, and participation in clubs and enrichment — and we will act where a group sharing a protected characteristic appears over-represented or under-represented.</w:t>
      </w:r>
    </w:p>
    <w:p w14:paraId="5EEA870E" w14:textId="77777777" w:rsidR="002B4833" w:rsidRDefault="00000000">
      <w:r>
        <w:t>12.3 We will comply with the Act in applying all pupil policies, including the Admissions, Suspension and Permanent Exclusion, Behaviour, Safeguarding and Child Protection, Curriculum, Uniform, Religious Education and RSHE and PSHE policies.</w:t>
      </w:r>
    </w:p>
    <w:p w14:paraId="664C1201" w14:textId="77777777" w:rsidR="002B4833" w:rsidRDefault="00000000">
      <w:r>
        <w:t>12.4 Where a policy, rule or practice might indirectly disadvantage a group of pupils sharing a protected characteristic, we will consider whether flexibility or adjustment is required, unless the rule can be justified as a proportionate means of achieving a legitimate aim. In a school setting, a legitimate aim might include safeguarding, health and safety, or maintaining academic or behavioural standards.</w:t>
      </w:r>
    </w:p>
    <w:p w14:paraId="0F5B9C1D" w14:textId="77777777" w:rsidR="002B4833" w:rsidRDefault="00000000">
      <w:r>
        <w:t>12.5 We will make reasonable adjustments for disabled pupils. This may include changing the way things are done, making changes to the environment, or providing auxiliary aids or services, in line with our Accessibility Plan.</w:t>
      </w:r>
    </w:p>
    <w:p w14:paraId="4880BFA7" w14:textId="77777777" w:rsidR="002B4833" w:rsidRDefault="00000000">
      <w:r>
        <w:t>12.6 Prejudice-related bullying and hate incidents are driven by assumptions, stereotypes and misinformation, and are directed at an individual or group on the basis of difference, real or perceived. We are committed to preventing, challenging and eliminating such behaviour.</w:t>
      </w:r>
    </w:p>
    <w:p w14:paraId="0E454F93" w14:textId="77777777" w:rsidR="002B4833" w:rsidRDefault="00000000">
      <w:r>
        <w:t>12.7 Bullying, sexual harassment, and hate or prejudice-motivated incidents are recorded and dealt with under the Behaviour Policy. We use the record to identify trends, so that we can put in place support for those affected, sanctions and support for those responsible, and education for the wider community.</w:t>
      </w:r>
    </w:p>
    <w:p w14:paraId="140A6F14" w14:textId="77777777" w:rsidR="002B4833" w:rsidRDefault="00000000">
      <w:r>
        <w:t>12.8 We take account of Department for Education guidance on harassment, sexual harassment and prejudice-related bullying. Staff receive training on identifying and responding to such incidents.</w:t>
      </w:r>
    </w:p>
    <w:p w14:paraId="6F542057" w14:textId="77777777" w:rsidR="002B4833" w:rsidRDefault="00000000">
      <w:pPr>
        <w:pStyle w:val="Heading1"/>
      </w:pPr>
      <w:r>
        <w:t>13. Positive action</w:t>
      </w:r>
    </w:p>
    <w:p w14:paraId="09698DCA" w14:textId="77777777" w:rsidR="002B4833" w:rsidRDefault="00000000">
      <w:r>
        <w:t xml:space="preserve">13.1 We may need to meet the needs of pupils with protected characteristics in different ways so that they receive the same standard of education as everyone else. This arises where pupils experience a </w:t>
      </w:r>
      <w:r>
        <w:lastRenderedPageBreak/>
        <w:t>disadvantage connected to their characteristic, have different needs, or participate disproportionately little in an activity.</w:t>
      </w:r>
    </w:p>
    <w:p w14:paraId="31712C51" w14:textId="77777777" w:rsidR="002B4833" w:rsidRDefault="00000000">
      <w:r>
        <w:t>13.2 Positive action allows us to take proportionate steps to address need, disadvantage or low participation — for example targeted support or catch-up teaching. It is not mandatory, but we are committed to using it where it is lawful and proportionate. Positive action is not positive discrimination, which remains unlawful.</w:t>
      </w:r>
    </w:p>
    <w:p w14:paraId="5DBDE02A" w14:textId="77777777" w:rsidR="002B4833" w:rsidRDefault="00000000">
      <w:r>
        <w:t>13.3 We are equally committed to positive action for staff with protected characteristics where the conditions in the Act are met.</w:t>
      </w:r>
    </w:p>
    <w:p w14:paraId="584D82B3" w14:textId="77777777" w:rsidR="002B4833" w:rsidRDefault="00000000">
      <w:pPr>
        <w:pStyle w:val="Heading1"/>
      </w:pPr>
      <w:r>
        <w:t>14. Buying goods and services</w:t>
      </w:r>
    </w:p>
    <w:p w14:paraId="309BE5E5" w14:textId="77777777" w:rsidR="002B4833" w:rsidRDefault="00000000">
      <w:r>
        <w:t>14.1 We take the general duty into account when buying goods and services — including ICT, supply staff, consultants, school meals, learning resources, training and administrative supplies. Before a purchase or contract we ask whether the aims of the general duty are relevant and, if so, how they apply.</w:t>
      </w:r>
    </w:p>
    <w:p w14:paraId="67CF4600" w14:textId="77777777" w:rsidR="002B4833" w:rsidRDefault="00000000">
      <w:r>
        <w:t>14.2 Where relevant, contract conditions will require the contractor to comply with the Act and with this policy. Supply staff are made aware of this policy and of the related pupil policies.</w:t>
      </w:r>
    </w:p>
    <w:p w14:paraId="15BD569A" w14:textId="77777777" w:rsidR="002B4833" w:rsidRDefault="00000000">
      <w:pPr>
        <w:pStyle w:val="Heading1"/>
      </w:pPr>
      <w:r>
        <w:t>15. Breaches of this policy</w:t>
      </w:r>
    </w:p>
    <w:p w14:paraId="1BB01B4D" w14:textId="77777777" w:rsidR="002B4833" w:rsidRDefault="00000000">
      <w:r>
        <w:t>15.1 We regard breaches of the Act and of this policy very seriously.</w:t>
      </w:r>
    </w:p>
    <w:p w14:paraId="4E142C24" w14:textId="77777777" w:rsidR="002B4833" w:rsidRDefault="00000000">
      <w:r>
        <w:t>15.2 A member of staff who wishes to raise a concern about a breach involving another member of staff should use the Grievance Policy, or the Whistleblowing Policy where that is appropriate. In cases not involving another member of staff, concerns should be raised with the Headteacher or a member of the senior leadership team. Concerns about the Headteacher should be raised with the Chair of Governors.</w:t>
      </w:r>
    </w:p>
    <w:p w14:paraId="76EE52BE" w14:textId="77777777" w:rsidR="002B4833" w:rsidRDefault="00000000">
      <w:r>
        <w:t>15.3 Concerns and complaints will be investigated promptly and dealt with under the relevant policy, as determined by the Headteacher or, where the concern is about the Headteacher, the Chair of Governors.</w:t>
      </w:r>
    </w:p>
    <w:p w14:paraId="2FE931EB" w14:textId="77777777" w:rsidR="002B4833" w:rsidRDefault="00000000">
      <w:r>
        <w:t>15.4 A breach by a member of staff may be dealt with under the Disciplinary Policy and could result in a sanction up to and including dismissal. Serious discriminatory behaviour, including harassment, may amount to gross misconduct.</w:t>
      </w:r>
    </w:p>
    <w:p w14:paraId="202CD79E" w14:textId="77777777" w:rsidR="002B4833" w:rsidRDefault="00000000">
      <w:r>
        <w:t>15.5 Staff may be held personally liable for their own acts of discrimination carried out in the course of their employment. An allegation of sexual harassment may also be a safeguarding matter and may amount to a criminal offence. Harassment may also be an offence under the Protection from Harassment Act 1997, which is not limited to conduct related to a protected characteristic.</w:t>
      </w:r>
    </w:p>
    <w:p w14:paraId="73589AAB" w14:textId="77777777" w:rsidR="002B4833" w:rsidRDefault="00000000">
      <w:r>
        <w:t>15.6 Pupils are made aware of how to raise a concern about an equality-related incident, in line with the Behaviour Policy. The Headteacher, or a member of the senior leadership team with delegated responsibility, investigates equality-related incidents between pupils.</w:t>
      </w:r>
    </w:p>
    <w:p w14:paraId="29327CE5" w14:textId="77777777" w:rsidR="002B4833" w:rsidRDefault="00000000">
      <w:r>
        <w:t>15.7 Parents, carers and members of the wider community who wish to raise a concern should follow the Complaints Policy.</w:t>
      </w:r>
    </w:p>
    <w:p w14:paraId="10EE30E4" w14:textId="77777777" w:rsidR="002B4833" w:rsidRDefault="00000000">
      <w:pPr>
        <w:pStyle w:val="Heading1"/>
      </w:pPr>
      <w:r>
        <w:lastRenderedPageBreak/>
        <w:t>16. Monitoring and review</w:t>
      </w:r>
    </w:p>
    <w:p w14:paraId="1CD64A2F" w14:textId="77777777" w:rsidR="002B4833" w:rsidRDefault="00000000">
      <w:r>
        <w:t>16.1 This policy is reviewed annually by the Governing Body, and the views of interested parties are sought as part of that review.</w:t>
      </w:r>
    </w:p>
    <w:p w14:paraId="63E8BF1E" w14:textId="77777777" w:rsidR="002B4833" w:rsidRDefault="00000000">
      <w:r>
        <w:t>16.2 We evaluate the success of our equality work using both quantitative and qualitative evidence, and by assessing the extent to which outcomes improve for groups of staff and pupils sharing protected characteristics.</w:t>
      </w:r>
    </w:p>
    <w:p w14:paraId="72F8DE20" w14:textId="77777777" w:rsidR="002B4833" w:rsidRDefault="00000000">
      <w:r>
        <w:t>16.3 We review all policies, procedures and practices for compliance with the Act and with this policy.</w:t>
      </w:r>
    </w:p>
    <w:p w14:paraId="506E77F9" w14:textId="77777777" w:rsidR="002B4833" w:rsidRDefault="00000000">
      <w:r>
        <w:t>16.4 This policy will be reviewed out of cycle if the EHRC publishes final updated technical guidance for schools in England, or if there is a material change in the law.</w:t>
      </w:r>
    </w:p>
    <w:p w14:paraId="38FD5929" w14:textId="77777777" w:rsidR="002B4833" w:rsidRDefault="00000000">
      <w:pPr>
        <w:pStyle w:val="Heading1"/>
      </w:pPr>
      <w:r>
        <w:t>17. Links with other policies</w:t>
      </w:r>
    </w:p>
    <w:p w14:paraId="6A523B3B" w14:textId="77777777" w:rsidR="002B4833" w:rsidRDefault="00000000">
      <w:pPr>
        <w:pStyle w:val="ListBullet"/>
      </w:pPr>
      <w:r>
        <w:t>Accessibility Plan</w:t>
      </w:r>
    </w:p>
    <w:p w14:paraId="6FB72F41" w14:textId="77777777" w:rsidR="002B4833" w:rsidRDefault="00000000">
      <w:pPr>
        <w:pStyle w:val="ListBullet"/>
      </w:pPr>
      <w:r>
        <w:t>Admissions Policy</w:t>
      </w:r>
    </w:p>
    <w:p w14:paraId="619CD53C" w14:textId="77777777" w:rsidR="002B4833" w:rsidRDefault="00000000">
      <w:pPr>
        <w:pStyle w:val="ListBullet"/>
      </w:pPr>
      <w:r>
        <w:t>Behaviour Policy and behaviour suite</w:t>
      </w:r>
    </w:p>
    <w:p w14:paraId="58AD4BF7" w14:textId="77777777" w:rsidR="002B4833" w:rsidRDefault="00000000">
      <w:pPr>
        <w:pStyle w:val="ListBullet"/>
      </w:pPr>
      <w:r>
        <w:t>Complaints Policy</w:t>
      </w:r>
    </w:p>
    <w:p w14:paraId="0B483586" w14:textId="77777777" w:rsidR="002B4833" w:rsidRDefault="00000000">
      <w:pPr>
        <w:pStyle w:val="ListBullet"/>
      </w:pPr>
      <w:r>
        <w:t>Suspension and Permanent Exclusion Policy</w:t>
      </w:r>
    </w:p>
    <w:p w14:paraId="6C3A13A5" w14:textId="77777777" w:rsidR="002B4833" w:rsidRDefault="00000000">
      <w:pPr>
        <w:pStyle w:val="ListBullet"/>
      </w:pPr>
      <w:r>
        <w:t>Safeguarding and Child Protection Policy</w:t>
      </w:r>
    </w:p>
    <w:p w14:paraId="0B10831A" w14:textId="77777777" w:rsidR="002B4833" w:rsidRDefault="00000000">
      <w:pPr>
        <w:pStyle w:val="ListBullet"/>
      </w:pPr>
      <w:r>
        <w:t>RSHE and PSHE Policy</w:t>
      </w:r>
    </w:p>
    <w:p w14:paraId="13822DFA" w14:textId="77777777" w:rsidR="002B4833" w:rsidRDefault="00000000">
      <w:pPr>
        <w:pStyle w:val="ListBullet"/>
      </w:pPr>
      <w:r>
        <w:t>SEND Policy and SEND Information Report</w:t>
      </w:r>
    </w:p>
    <w:p w14:paraId="042A85C6" w14:textId="77777777" w:rsidR="002B4833" w:rsidRDefault="00000000">
      <w:pPr>
        <w:pStyle w:val="ListBullet"/>
      </w:pPr>
      <w:r>
        <w:t>Parent and Carer Code of Conduct</w:t>
      </w:r>
    </w:p>
    <w:p w14:paraId="6E5AA803" w14:textId="77777777" w:rsidR="002B4833" w:rsidRDefault="00000000">
      <w:pPr>
        <w:pStyle w:val="ListBullet"/>
      </w:pPr>
      <w:r>
        <w:t>Whistleblowing Policy</w:t>
      </w:r>
    </w:p>
    <w:p w14:paraId="26EC65F0" w14:textId="77777777" w:rsidR="002B4833" w:rsidRDefault="00000000">
      <w:pPr>
        <w:pStyle w:val="ListBullet"/>
      </w:pPr>
      <w:r>
        <w:t>Grievance, Disciplinary, Recruitment, Pay and Flexible Working policies</w:t>
      </w:r>
    </w:p>
    <w:p w14:paraId="560F82C6" w14:textId="77777777" w:rsidR="002B4833" w:rsidRDefault="00000000">
      <w:pPr>
        <w:pStyle w:val="ListBullet"/>
      </w:pPr>
      <w:r>
        <w:t>Data Protection Policy and record of processing activities</w:t>
      </w:r>
    </w:p>
    <w:p w14:paraId="2C18D6EC" w14:textId="77777777" w:rsidR="002B4833" w:rsidRDefault="00000000">
      <w:pPr>
        <w:pStyle w:val="ListBullet"/>
      </w:pPr>
      <w:r>
        <w:t>Risk assessment procedures</w:t>
      </w:r>
    </w:p>
    <w:p w14:paraId="4FF9F247" w14:textId="77777777" w:rsidR="002B4833" w:rsidRDefault="00000000">
      <w:r>
        <w:br w:type="page"/>
      </w:r>
    </w:p>
    <w:p w14:paraId="42D05FC4" w14:textId="77777777" w:rsidR="002B4833" w:rsidRDefault="00000000">
      <w:pPr>
        <w:pStyle w:val="Heading1"/>
      </w:pPr>
      <w:r>
        <w:lastRenderedPageBreak/>
        <w:t>Appendix A — Guidance on the Equality Act 2010</w:t>
      </w:r>
    </w:p>
    <w:p w14:paraId="4EF6B11A" w14:textId="77777777" w:rsidR="002B4833" w:rsidRDefault="00000000">
      <w:r>
        <w:t>This appendix is provided to build awareness of the Federation's obligations under the Act. It is a summary and is not a substitute for legal advice on a specific case.</w:t>
      </w:r>
    </w:p>
    <w:p w14:paraId="68F5168C" w14:textId="77777777" w:rsidR="002B4833" w:rsidRDefault="00000000">
      <w:pPr>
        <w:pStyle w:val="Heading2"/>
      </w:pPr>
      <w:r>
        <w:t>Overview</w:t>
      </w:r>
    </w:p>
    <w:p w14:paraId="1D6EEC7A" w14:textId="77777777" w:rsidR="002B4833" w:rsidRDefault="00000000">
      <w:r>
        <w:t>The Act is a single consolidated source of discrimination law. It applies to all schools, including maintained schools, academies and non-maintained special schools.</w:t>
      </w:r>
    </w:p>
    <w:p w14:paraId="4372C236" w14:textId="77777777" w:rsidR="002B4833" w:rsidRDefault="00000000">
      <w:r>
        <w:t>It applies to schools as employers and to the way schools treat pupils, prospective pupils and, in limited circumstances, former pupils. As employers, schools must not discriminate over whether to offer a job or the terms on which it is offered, nor in relation to benefits, facilities, services, training, promotion or dismissal. In relation to pupils, schools must not discriminate in admissions, in how education is provided, in access to any benefit, facility or service, by excluding a pupil, or by subjecting a pupil to any other detriment.</w:t>
      </w:r>
    </w:p>
    <w:p w14:paraId="24916CCF" w14:textId="77777777" w:rsidR="002B4833" w:rsidRDefault="00000000">
      <w:r>
        <w:t>The "responsible body" must ensure compliance. In a maintained school this is the Governing Body, together with the local authority. Anyone acting on behalf of the responsible body, including an employee, is liable for their own discriminatory acts. The responsible body is also liable unless it can show it took all reasonable steps to prevent the act.</w:t>
      </w:r>
    </w:p>
    <w:p w14:paraId="7A07F6D8" w14:textId="77777777" w:rsidR="002B4833" w:rsidRDefault="00000000">
      <w:pPr>
        <w:pStyle w:val="Heading2"/>
      </w:pPr>
      <w:r>
        <w:t>Direct discrimination</w:t>
      </w:r>
    </w:p>
    <w:p w14:paraId="1E95BEC5" w14:textId="77777777" w:rsidR="002B4833" w:rsidRDefault="00000000">
      <w:r>
        <w:t>Treating someone less favourably because of a protected characteristic than they treat, or would treat, others. In most cases there is no defence. Motive and intention are irrelevant. It includes discrimination by association (less favourable treatment because of a person's association with someone who has a protected characteristic) and by perception (because the person is believed to have a characteristic, even mistakenly).</w:t>
      </w:r>
    </w:p>
    <w:p w14:paraId="71C4609B" w14:textId="77777777" w:rsidR="002B4833" w:rsidRDefault="00000000">
      <w:pPr>
        <w:pStyle w:val="Heading2"/>
      </w:pPr>
      <w:r>
        <w:t>Indirect discrimination</w:t>
      </w:r>
    </w:p>
    <w:p w14:paraId="15BB20BC" w14:textId="77777777" w:rsidR="002B4833" w:rsidRDefault="00000000">
      <w:r>
        <w:t>Applying a provision, criterion or practice generally, where it puts people sharing a protected characteristic at a disadvantage compared with those who do not. It is a defence to show that the provision is a proportionate means of achieving a legitimate aim and that the aim could not reasonably be achieved in a less discriminatory way. In schools, legitimate aims might include maintaining academic or behavioural standards, or ensuring the health, welfare and safety of pupils.</w:t>
      </w:r>
    </w:p>
    <w:p w14:paraId="46E37A87" w14:textId="77777777" w:rsidR="002B4833" w:rsidRDefault="00000000">
      <w:pPr>
        <w:pStyle w:val="Heading2"/>
      </w:pPr>
      <w:r>
        <w:t>Harassment</w:t>
      </w:r>
    </w:p>
    <w:p w14:paraId="1FE069A8" w14:textId="77777777" w:rsidR="002B4833" w:rsidRDefault="00000000">
      <w:r>
        <w:t>Unwanted conduct related to a protected characteristic which has the purpose or effect of violating a person's dignity or creating an intimidating, hostile, degrading, humiliating or offensive environment. It covers unpleasant and bullying behaviour and extends to conduct that causes offence unintentionally. Motive is irrelevant. A person does not need to have the characteristic themselves to bring a claim; harassment can be by association or by perception. See also section 6 of this policy on the preventative duty in relation to sexual harassment.</w:t>
      </w:r>
    </w:p>
    <w:p w14:paraId="7F4218FC" w14:textId="77777777" w:rsidR="002B4833" w:rsidRDefault="00000000">
      <w:pPr>
        <w:pStyle w:val="Heading2"/>
      </w:pPr>
      <w:r>
        <w:lastRenderedPageBreak/>
        <w:t>Victimisation</w:t>
      </w:r>
    </w:p>
    <w:p w14:paraId="25C57C47" w14:textId="77777777" w:rsidR="002B4833" w:rsidRDefault="00000000">
      <w:r>
        <w:t>Treating someone badly, or less favourably than they would otherwise have been treated, because they have done a "protected act" — or because they are believed to have done or to be about to do one. A protected act includes making an allegation of discrimination, bringing a claim, or giving evidence or information in support of someone else's complaint.</w:t>
      </w:r>
    </w:p>
    <w:p w14:paraId="243D6585" w14:textId="77777777" w:rsidR="002B4833" w:rsidRDefault="00000000">
      <w:pPr>
        <w:pStyle w:val="Heading2"/>
      </w:pPr>
      <w:r>
        <w:t>Additional provisions relating to disability</w:t>
      </w:r>
    </w:p>
    <w:p w14:paraId="626C5BDB" w14:textId="77777777" w:rsidR="002B4833" w:rsidRDefault="00000000">
      <w:r>
        <w:t>Two further forms of unlawful conduct apply to disability: discrimination arising from disability, and failure to comply with the duty to make reasonable adjustments.</w:t>
      </w:r>
    </w:p>
    <w:p w14:paraId="720CD7C4" w14:textId="77777777" w:rsidR="002B4833" w:rsidRDefault="00000000">
      <w:r>
        <w:t>Discrimination arising from disability occurs where a disabled person is treated unfavourably because of something that is a consequence of their disability. It is unlawful unless it can be justified.</w:t>
      </w:r>
    </w:p>
    <w:p w14:paraId="71BE7A07" w14:textId="77777777" w:rsidR="002B4833" w:rsidRDefault="00000000">
      <w:r>
        <w:t>The duty to make reasonable adjustments means that where something a school does places a disabled pupil or member of staff at a substantial disadvantage, the school must take reasonable steps to avoid that disadvantage. The duty applies to the way things are done, to physical features, and to the provision of auxiliary aids and services. For a pupil with an EHC plan, some aids may already be provided under the plan.</w:t>
      </w:r>
    </w:p>
    <w:p w14:paraId="335C5A1A" w14:textId="77777777" w:rsidR="002B4833" w:rsidRDefault="00000000">
      <w:r>
        <w:t>Schools may, and often must, treat disabled pupils and staff more favourably than others in order to make reasonable adjustments and to comply with the PSED.</w:t>
      </w:r>
    </w:p>
    <w:p w14:paraId="78F95F26" w14:textId="77777777" w:rsidR="002B4833" w:rsidRDefault="00000000">
      <w:pPr>
        <w:pStyle w:val="Heading2"/>
      </w:pPr>
      <w:r>
        <w:t>Exceptions</w:t>
      </w:r>
    </w:p>
    <w:p w14:paraId="11C42E7E" w14:textId="77777777" w:rsidR="002B4833" w:rsidRDefault="00000000">
      <w:r>
        <w:t>The daily act of collective worship is an exception to the religion or belief provisions. Schools may hold acts of worship and celebrate religious festivals without providing an equivalent act of worship for every faith.</w:t>
      </w:r>
    </w:p>
    <w:p w14:paraId="2E384AA7" w14:textId="77777777" w:rsidR="002B4833" w:rsidRDefault="00000000">
      <w:r>
        <w:t>The content of the curriculum is excluded from the Act, but the delivery of the curriculum is not. The curriculum must not be delivered in a discriminatory way, and all pupils must have equal access to it.</w:t>
      </w:r>
    </w:p>
    <w:p w14:paraId="4094A8F5" w14:textId="77777777" w:rsidR="002B4833" w:rsidRDefault="00000000">
      <w:r>
        <w:t>The Act does not deal specifically with school uniform or appearance. The Governing Body determines uniform policy but must have due regard to equality law and to the Human Rights Act 1998, and should be sensitive to the needs of different groups without compromising requirements relating to health, safety and discipline.</w:t>
      </w:r>
    </w:p>
    <w:p w14:paraId="22229300" w14:textId="77777777" w:rsidR="002B4833" w:rsidRDefault="00000000">
      <w:r>
        <w:t>Certain exceptions apply to schools with a religious character. None of the schools in the Forest Skies Federation has a religious character, and those exceptions do not apply to us.</w:t>
      </w:r>
    </w:p>
    <w:p w14:paraId="236E323B" w14:textId="77777777" w:rsidR="002B4833" w:rsidRDefault="00000000">
      <w:r>
        <w:br w:type="page"/>
      </w:r>
    </w:p>
    <w:p w14:paraId="5589C2FF" w14:textId="77777777" w:rsidR="002B4833" w:rsidRDefault="00000000">
      <w:pPr>
        <w:pStyle w:val="Heading1"/>
      </w:pPr>
      <w:r>
        <w:lastRenderedPageBreak/>
        <w:t>Appendix B — How we comply with the general duty</w:t>
      </w:r>
    </w:p>
    <w:p w14:paraId="210A8801" w14:textId="77777777" w:rsidR="002B4833" w:rsidRDefault="00000000">
      <w:pPr>
        <w:pStyle w:val="Heading2"/>
      </w:pPr>
      <w:r>
        <w:t>1. Eliminating discrimination, harassment and victimisation</w:t>
      </w:r>
    </w:p>
    <w:p w14:paraId="2C106043" w14:textId="77777777" w:rsidR="002B4833" w:rsidRDefault="00000000">
      <w:pPr>
        <w:pStyle w:val="ListBullet"/>
      </w:pPr>
      <w:r>
        <w:t>This policy is available to the whole school community through several routes, and equality issues in school are monitored by the Headteacher and the nominated senior leader for equality.</w:t>
      </w:r>
    </w:p>
    <w:p w14:paraId="0B49B246" w14:textId="77777777" w:rsidR="002B4833" w:rsidRDefault="00000000">
      <w:pPr>
        <w:pStyle w:val="ListBullet"/>
      </w:pPr>
      <w:r>
        <w:t>Staff and governors receive training on their responsibilities under the Act. New staff receive it as part of induction; all staff receive refresher training at the start of the academic year.</w:t>
      </w:r>
    </w:p>
    <w:p w14:paraId="2548E94B" w14:textId="77777777" w:rsidR="002B4833" w:rsidRDefault="00000000">
      <w:pPr>
        <w:pStyle w:val="ListBullet"/>
      </w:pPr>
      <w:r>
        <w:t>We make reasonable adjustments to the school environment and make activities as accessible and welcoming as possible for pupils, staff and visitors.</w:t>
      </w:r>
    </w:p>
    <w:p w14:paraId="792AAF1F" w14:textId="77777777" w:rsidR="002B4833" w:rsidRDefault="00000000">
      <w:pPr>
        <w:pStyle w:val="ListBullet"/>
      </w:pPr>
      <w:r>
        <w:t>We plan ahead so that all pupils can take part in school activities, including extra-curricular activities and residential visits, and we monitor uptake so that no one is disadvantaged because of a protected characteristic.</w:t>
      </w:r>
    </w:p>
    <w:p w14:paraId="758D2009" w14:textId="77777777" w:rsidR="002B4833" w:rsidRDefault="00000000">
      <w:pPr>
        <w:pStyle w:val="ListBullet"/>
      </w:pPr>
      <w:r>
        <w:t>Equality implications are considered whenever policies are developed or reviewed and whenever significant decisions are made, and the consideration is recorded.</w:t>
      </w:r>
    </w:p>
    <w:p w14:paraId="4212E923" w14:textId="77777777" w:rsidR="002B4833" w:rsidRDefault="00000000">
      <w:pPr>
        <w:pStyle w:val="ListBullet"/>
      </w:pPr>
      <w:r>
        <w:t>Bullying and prejudice-related incidents are recorded, monitored and acted on.</w:t>
      </w:r>
    </w:p>
    <w:p w14:paraId="6A86C4E5" w14:textId="77777777" w:rsidR="002B4833" w:rsidRDefault="00000000">
      <w:pPr>
        <w:pStyle w:val="ListBullet"/>
      </w:pPr>
      <w:r>
        <w:t>Appointment panels have due regard to equality. Job applicants are not asked health-related questions before an offer unless the question relates to an intrinsic function of the role, and reasonable adjustments are made to the recruitment process.</w:t>
      </w:r>
    </w:p>
    <w:p w14:paraId="4F3C7595" w14:textId="77777777" w:rsidR="002B4833" w:rsidRDefault="00000000">
      <w:pPr>
        <w:pStyle w:val="ListBullet"/>
      </w:pPr>
      <w:r>
        <w:t>Requests for contractual variation are considered for any indirectly discriminatory effect, and are refused only for good reasons unrelated to a protected characteristic.</w:t>
      </w:r>
    </w:p>
    <w:p w14:paraId="5D77C0A6" w14:textId="77777777" w:rsidR="002B4833" w:rsidRDefault="00000000">
      <w:pPr>
        <w:pStyle w:val="ListBullet"/>
      </w:pPr>
      <w:r>
        <w:t>We review how our teaching and curriculum promote awareness of individual rights and help pupils understand and value difference, and challenge prejudice and stereotyping.</w:t>
      </w:r>
    </w:p>
    <w:p w14:paraId="5626933E" w14:textId="77777777" w:rsidR="002B4833" w:rsidRDefault="00000000">
      <w:pPr>
        <w:pStyle w:val="Heading2"/>
      </w:pPr>
      <w:r>
        <w:t>2. Advancing equality of opportunity</w:t>
      </w:r>
    </w:p>
    <w:p w14:paraId="20EBA3CB" w14:textId="77777777" w:rsidR="002B4833" w:rsidRDefault="00000000">
      <w:pPr>
        <w:pStyle w:val="ListBullet"/>
      </w:pPr>
      <w:r>
        <w:t>We know our community and we collect and analyse data to inform planning and to identify targets.</w:t>
      </w:r>
    </w:p>
    <w:p w14:paraId="0AF7564D" w14:textId="77777777" w:rsidR="002B4833" w:rsidRDefault="00000000">
      <w:pPr>
        <w:pStyle w:val="ListBullet"/>
      </w:pPr>
      <w:r>
        <w:t>We work with parents and carers to identify children with a disability, including at the point of admission.</w:t>
      </w:r>
    </w:p>
    <w:p w14:paraId="4DB67A40" w14:textId="77777777" w:rsidR="002B4833" w:rsidRDefault="00000000">
      <w:pPr>
        <w:pStyle w:val="ListBullet"/>
      </w:pPr>
      <w:r>
        <w:t>We monitor the progress and achievement of groups of learners by the relevant protected characteristics, alongside the groups identified in the Ofsted inspection toolkits, and we use that analysis to set our equality objectives.</w:t>
      </w:r>
    </w:p>
    <w:p w14:paraId="6C7CBE84" w14:textId="77777777" w:rsidR="002B4833" w:rsidRDefault="00000000">
      <w:pPr>
        <w:pStyle w:val="ListBullet"/>
      </w:pPr>
      <w:r>
        <w:t>We act to close gaps in progress or achievement — for example for pupils making slow progress in acquiring age-appropriate literacy and numeracy.</w:t>
      </w:r>
    </w:p>
    <w:p w14:paraId="08A5C2EB" w14:textId="77777777" w:rsidR="002B4833" w:rsidRDefault="00000000">
      <w:pPr>
        <w:pStyle w:val="ListBullet"/>
      </w:pPr>
      <w:r>
        <w:t>We collect and analyse attendance, suspension and exclusion data by group.</w:t>
      </w:r>
    </w:p>
    <w:p w14:paraId="5A3379AD" w14:textId="77777777" w:rsidR="002B4833" w:rsidRDefault="00000000">
      <w:pPr>
        <w:pStyle w:val="ListBullet"/>
      </w:pPr>
      <w:r>
        <w:t>We collect and analyse information about staff recruitment, retention, training and promotion, subject to the data protection safeguards in section 11.6.</w:t>
      </w:r>
    </w:p>
    <w:p w14:paraId="03CFC68E" w14:textId="77777777" w:rsidR="002B4833" w:rsidRDefault="00000000">
      <w:pPr>
        <w:pStyle w:val="ListBullet"/>
      </w:pPr>
      <w:r>
        <w:t>We encourage pupils with particular characteristics to participate fully in clubs, enrichment and leadership opportunities, and we monitor who takes them up.</w:t>
      </w:r>
    </w:p>
    <w:p w14:paraId="5500EDDB" w14:textId="77777777" w:rsidR="002B4833" w:rsidRDefault="00000000">
      <w:pPr>
        <w:pStyle w:val="ListBullet"/>
      </w:pPr>
      <w:r>
        <w:t>All three schools in the Federation provide disabled access, designated disabled parking and accessible toilet facilities.</w:t>
      </w:r>
    </w:p>
    <w:p w14:paraId="1FB1D436" w14:textId="77777777" w:rsidR="002B4833" w:rsidRDefault="00000000">
      <w:pPr>
        <w:pStyle w:val="ListBullet"/>
      </w:pPr>
      <w:r>
        <w:t>We meet the dietary requirements of pupils from different religious and cultural backgrounds, and pupils with medical dietary needs.</w:t>
      </w:r>
    </w:p>
    <w:p w14:paraId="0426D371" w14:textId="77777777" w:rsidR="002B4833" w:rsidRDefault="00000000">
      <w:pPr>
        <w:pStyle w:val="ListBullet"/>
      </w:pPr>
      <w:r>
        <w:lastRenderedPageBreak/>
        <w:t>We avoid language that places a ceiling on a child's achievement or defines their potential as a learner, and we use a range of teaching strategies to meet the needs of all children.</w:t>
      </w:r>
    </w:p>
    <w:p w14:paraId="608A55E3" w14:textId="77777777" w:rsidR="002B4833" w:rsidRDefault="00000000">
      <w:pPr>
        <w:pStyle w:val="ListBullet"/>
      </w:pPr>
      <w:r>
        <w:t>We provide support to children at risk of underachieving and are alert to the damaging effect of negative language about race, sex, disability and sexual orientation.</w:t>
      </w:r>
    </w:p>
    <w:p w14:paraId="360DDC61" w14:textId="77777777" w:rsidR="002B4833" w:rsidRDefault="00000000">
      <w:pPr>
        <w:pStyle w:val="ListBullet"/>
      </w:pPr>
      <w:r>
        <w:t>We take proportionate positive action to address disadvantage faced by particular groups of children and staff.</w:t>
      </w:r>
    </w:p>
    <w:p w14:paraId="4CCC32D4" w14:textId="77777777" w:rsidR="002B4833" w:rsidRDefault="00000000">
      <w:pPr>
        <w:pStyle w:val="Heading2"/>
      </w:pPr>
      <w:r>
        <w:t>3. Fostering good relations</w:t>
      </w:r>
    </w:p>
    <w:p w14:paraId="50C6D4B1" w14:textId="77777777" w:rsidR="002B4833" w:rsidRDefault="00000000">
      <w:pPr>
        <w:pStyle w:val="ListBullet"/>
      </w:pPr>
      <w:r>
        <w:t>We prepare children for life in a diverse society, with activities across the curriculum that promote spiritual, moral, social and cultural development.</w:t>
      </w:r>
    </w:p>
    <w:p w14:paraId="76DA76CB" w14:textId="77777777" w:rsidR="002B4833" w:rsidRDefault="00000000">
      <w:pPr>
        <w:pStyle w:val="ListBullet"/>
      </w:pPr>
      <w:r>
        <w:t>We teach about difference and diversity, and about the impact of stereotyping, prejudice and discrimination, through RE, PSHE, RSHE, citizenship and across the curriculum.</w:t>
      </w:r>
    </w:p>
    <w:p w14:paraId="360C4A8C" w14:textId="77777777" w:rsidR="002B4833" w:rsidRDefault="00000000">
      <w:pPr>
        <w:pStyle w:val="ListBullet"/>
      </w:pPr>
      <w:r>
        <w:t>We use materials and resources that reflect the diversity of the school population and the local community, and avoid stereotyping.</w:t>
      </w:r>
    </w:p>
    <w:p w14:paraId="1094BFFE" w14:textId="77777777" w:rsidR="002B4833" w:rsidRDefault="00000000">
      <w:pPr>
        <w:pStyle w:val="ListBullet"/>
      </w:pPr>
      <w:r>
        <w:t>We promote a whole-school ethos that challenges prejudice-based language, attitudes and behaviour.</w:t>
      </w:r>
    </w:p>
    <w:p w14:paraId="359632AA" w14:textId="77777777" w:rsidR="002B4833" w:rsidRDefault="00000000">
      <w:pPr>
        <w:pStyle w:val="ListBullet"/>
      </w:pPr>
      <w:r>
        <w:t>We provide opportunities for children to appreciate their own culture and to learn about others, and we include the contribution of different cultures to world history.</w:t>
      </w:r>
    </w:p>
    <w:p w14:paraId="5E2270DC" w14:textId="77777777" w:rsidR="002B4833" w:rsidRDefault="00000000">
      <w:pPr>
        <w:pStyle w:val="ListBullet"/>
      </w:pPr>
      <w:r>
        <w:t>We provide opportunities for pupils to hear a range of opinions and to empathise with different experiences.</w:t>
      </w:r>
    </w:p>
    <w:p w14:paraId="6A507E3D" w14:textId="77777777" w:rsidR="002B4833" w:rsidRDefault="00000000">
      <w:pPr>
        <w:pStyle w:val="ListBullet"/>
      </w:pPr>
      <w:r>
        <w:t>We promote positive messages about equality and diversity through displays, assemblies and visitors.</w:t>
      </w:r>
    </w:p>
    <w:p w14:paraId="2D07CD97" w14:textId="77777777" w:rsidR="002B4833" w:rsidRDefault="00000000">
      <w:pPr>
        <w:pStyle w:val="ListBullet"/>
      </w:pPr>
      <w:r>
        <w:t>We gather and analyse responses from staff surveys and training evaluations, from pupil feedback and PSHE lessons, and from whole-school surveys of pupils' attitudes to themselves and to school.</w:t>
      </w:r>
    </w:p>
    <w:p w14:paraId="1F66F51F" w14:textId="77777777" w:rsidR="002B4833" w:rsidRDefault="00000000">
      <w:r>
        <w:br w:type="page"/>
      </w:r>
    </w:p>
    <w:p w14:paraId="4BD662E1" w14:textId="77777777" w:rsidR="002B4833" w:rsidRDefault="00000000">
      <w:pPr>
        <w:pStyle w:val="Heading1"/>
      </w:pPr>
      <w:r>
        <w:lastRenderedPageBreak/>
        <w:t>Appendix C — Equality objectives 2026–2030</w:t>
      </w:r>
    </w:p>
    <w:p w14:paraId="7A9C298D" w14:textId="77777777" w:rsidR="002B4833" w:rsidRDefault="00000000">
      <w:r>
        <w:t>The specific duties require us to prepare and publish one or more specific and measurable equality objectives, and to replace them at least every four years. The previous objectives ran from 2022 to 2026 and expire at the end of this term. The objectives below are proposed for adoption alongside this policy.</w:t>
      </w:r>
    </w:p>
    <w:p w14:paraId="3F381FE3" w14:textId="77777777" w:rsidR="002B4833" w:rsidRDefault="002B4833">
      <w:pPr>
        <w:spacing w:after="40"/>
      </w:pPr>
    </w:p>
    <w:tbl>
      <w:tblPr>
        <w:tblStyle w:val="TableGrid"/>
        <w:tblW w:w="0" w:type="auto"/>
        <w:tblLook w:val="04A0" w:firstRow="1" w:lastRow="0" w:firstColumn="1" w:lastColumn="0" w:noHBand="0" w:noVBand="1"/>
      </w:tblPr>
      <w:tblGrid>
        <w:gridCol w:w="4753"/>
        <w:gridCol w:w="4755"/>
      </w:tblGrid>
      <w:tr w:rsidR="002B4833" w14:paraId="27D01CE6" w14:textId="77777777">
        <w:tc>
          <w:tcPr>
            <w:tcW w:w="4759" w:type="dxa"/>
            <w:shd w:val="clear" w:color="auto" w:fill="14235F"/>
          </w:tcPr>
          <w:p w14:paraId="672C2174" w14:textId="77777777" w:rsidR="002B4833" w:rsidRDefault="00000000">
            <w:r>
              <w:rPr>
                <w:b/>
                <w:color w:val="FFFFFF"/>
                <w:sz w:val="20"/>
              </w:rPr>
              <w:t>No.</w:t>
            </w:r>
          </w:p>
        </w:tc>
        <w:tc>
          <w:tcPr>
            <w:tcW w:w="4759" w:type="dxa"/>
            <w:shd w:val="clear" w:color="auto" w:fill="14235F"/>
          </w:tcPr>
          <w:p w14:paraId="230C3EC0" w14:textId="77777777" w:rsidR="002B4833" w:rsidRDefault="00000000">
            <w:r>
              <w:rPr>
                <w:b/>
                <w:color w:val="FFFFFF"/>
                <w:sz w:val="20"/>
              </w:rPr>
              <w:t>Objective, measure and action</w:t>
            </w:r>
          </w:p>
        </w:tc>
      </w:tr>
      <w:tr w:rsidR="002B4833" w14:paraId="4709A247" w14:textId="77777777">
        <w:tc>
          <w:tcPr>
            <w:tcW w:w="4759" w:type="dxa"/>
          </w:tcPr>
          <w:p w14:paraId="75F17287" w14:textId="77777777" w:rsidR="002B4833" w:rsidRDefault="00000000">
            <w:r>
              <w:rPr>
                <w:b/>
                <w:color w:val="14235F"/>
                <w:sz w:val="20"/>
              </w:rPr>
              <w:t>1</w:t>
            </w:r>
          </w:p>
        </w:tc>
        <w:tc>
          <w:tcPr>
            <w:tcW w:w="4759" w:type="dxa"/>
          </w:tcPr>
          <w:p w14:paraId="4AC3901D" w14:textId="77777777" w:rsidR="002B4833" w:rsidRDefault="00000000">
            <w:pPr>
              <w:spacing w:after="60"/>
            </w:pPr>
            <w:r>
              <w:rPr>
                <w:sz w:val="20"/>
              </w:rPr>
              <w:t>Objective: to monitor and analyse attainment and progress by group — including but not limited to disability and SEND, sex, race, and pupils eligible for the pupil premium — and to act where a gap is identified.</w:t>
            </w:r>
          </w:p>
          <w:p w14:paraId="4B7C981A" w14:textId="77777777" w:rsidR="002B4833" w:rsidRDefault="00000000">
            <w:pPr>
              <w:spacing w:after="60"/>
            </w:pPr>
            <w:r>
              <w:rPr>
                <w:sz w:val="20"/>
              </w:rPr>
              <w:t>Measure: the gap between [GROUP] and their peers in [MEASURE] reduces from [BASELINE, JULY 2026] to [TARGET] by July 2030.</w:t>
            </w:r>
          </w:p>
          <w:p w14:paraId="05E4090C" w14:textId="77777777" w:rsidR="002B4833" w:rsidRDefault="00000000">
            <w:pPr>
              <w:spacing w:after="60"/>
            </w:pPr>
            <w:r>
              <w:rPr>
                <w:sz w:val="20"/>
              </w:rPr>
              <w:t>Action: gaps are reviewed at each pupil progress meeting; provision is adjusted within the term in which the gap is identified, not at the next review point.</w:t>
            </w:r>
          </w:p>
          <w:p w14:paraId="183BBE8B" w14:textId="77777777" w:rsidR="002B4833" w:rsidRDefault="00000000">
            <w:pPr>
              <w:spacing w:after="60"/>
            </w:pPr>
            <w:r>
              <w:rPr>
                <w:sz w:val="20"/>
              </w:rPr>
              <w:t>Strand of the general duty: advancing equality of opportunity.</w:t>
            </w:r>
          </w:p>
        </w:tc>
      </w:tr>
      <w:tr w:rsidR="002B4833" w14:paraId="58709F6B" w14:textId="77777777">
        <w:tc>
          <w:tcPr>
            <w:tcW w:w="4759" w:type="dxa"/>
          </w:tcPr>
          <w:p w14:paraId="57A35815" w14:textId="77777777" w:rsidR="002B4833" w:rsidRDefault="00000000">
            <w:r>
              <w:rPr>
                <w:b/>
                <w:color w:val="14235F"/>
                <w:sz w:val="20"/>
              </w:rPr>
              <w:t>2</w:t>
            </w:r>
          </w:p>
        </w:tc>
        <w:tc>
          <w:tcPr>
            <w:tcW w:w="4759" w:type="dxa"/>
          </w:tcPr>
          <w:p w14:paraId="3076F2C0" w14:textId="77777777" w:rsidR="002B4833" w:rsidRDefault="00000000">
            <w:pPr>
              <w:spacing w:after="60"/>
            </w:pPr>
            <w:r>
              <w:rPr>
                <w:sz w:val="20"/>
              </w:rPr>
              <w:t>Objective: to ensure that no pupil is prevented by cost, background or family circumstance from taking part in the enrichment, trips, clubs and residential experiences the Federation offers.</w:t>
            </w:r>
          </w:p>
          <w:p w14:paraId="5E4B7069" w14:textId="77777777" w:rsidR="002B4833" w:rsidRDefault="00000000">
            <w:pPr>
              <w:spacing w:after="60"/>
            </w:pPr>
            <w:r>
              <w:rPr>
                <w:sz w:val="20"/>
              </w:rPr>
              <w:t>Measure: participation by pupils eligible for the pupil premium and by pupils with SEND is within [X] percentage points of participation by their peers, from a baseline of [BASELINE, JULY 2026].</w:t>
            </w:r>
          </w:p>
          <w:p w14:paraId="0F2462FC" w14:textId="77777777" w:rsidR="002B4833" w:rsidRDefault="00000000">
            <w:pPr>
              <w:spacing w:after="60"/>
            </w:pPr>
            <w:r>
              <w:rPr>
                <w:sz w:val="20"/>
              </w:rPr>
              <w:t>Action: participation is recorded by group each term and reported to governors annually.</w:t>
            </w:r>
          </w:p>
          <w:p w14:paraId="01F6142C" w14:textId="77777777" w:rsidR="002B4833" w:rsidRDefault="00000000">
            <w:pPr>
              <w:spacing w:after="60"/>
            </w:pPr>
            <w:r>
              <w:rPr>
                <w:sz w:val="20"/>
              </w:rPr>
              <w:t>Strand of the general duty: advancing equality of opportunity.</w:t>
            </w:r>
          </w:p>
        </w:tc>
      </w:tr>
      <w:tr w:rsidR="002B4833" w14:paraId="2067CC0C" w14:textId="77777777">
        <w:tc>
          <w:tcPr>
            <w:tcW w:w="4759" w:type="dxa"/>
          </w:tcPr>
          <w:p w14:paraId="73A0B7FE" w14:textId="77777777" w:rsidR="002B4833" w:rsidRDefault="00000000">
            <w:r>
              <w:rPr>
                <w:b/>
                <w:color w:val="14235F"/>
                <w:sz w:val="20"/>
              </w:rPr>
              <w:t>3</w:t>
            </w:r>
          </w:p>
        </w:tc>
        <w:tc>
          <w:tcPr>
            <w:tcW w:w="4759" w:type="dxa"/>
          </w:tcPr>
          <w:p w14:paraId="77BF803C" w14:textId="77777777" w:rsidR="002B4833" w:rsidRDefault="00000000">
            <w:pPr>
              <w:spacing w:after="60"/>
            </w:pPr>
            <w:r>
              <w:rPr>
                <w:sz w:val="20"/>
              </w:rPr>
              <w:t>Objective: to reduce the incidence of prejudice-related language and behaviour, and to increase pupils' confidence in reporting it.</w:t>
            </w:r>
          </w:p>
          <w:p w14:paraId="08A76C78" w14:textId="77777777" w:rsidR="002B4833" w:rsidRDefault="00000000">
            <w:pPr>
              <w:spacing w:after="60"/>
            </w:pPr>
            <w:r>
              <w:rPr>
                <w:sz w:val="20"/>
              </w:rPr>
              <w:t>Measure: recorded prejudice-related incidents are analysed by type each term. The proportion of pupils reporting in the annual survey that they know who to tell rises from [BASELINE, JULY 2026] to [TARGET].</w:t>
            </w:r>
          </w:p>
          <w:p w14:paraId="19F8F603" w14:textId="77777777" w:rsidR="002B4833" w:rsidRDefault="00000000">
            <w:pPr>
              <w:spacing w:after="60"/>
            </w:pPr>
            <w:r>
              <w:rPr>
                <w:sz w:val="20"/>
              </w:rPr>
              <w:t>Note: a rise in recorded incidents in the first year is expected and is not a failure of this objective. Under-reporting, not reporting, is the risk being addressed.</w:t>
            </w:r>
          </w:p>
          <w:p w14:paraId="7F029053" w14:textId="77777777" w:rsidR="002B4833" w:rsidRDefault="00000000">
            <w:pPr>
              <w:spacing w:after="60"/>
            </w:pPr>
            <w:r>
              <w:rPr>
                <w:sz w:val="20"/>
              </w:rPr>
              <w:t>Strand of the general duty: fostering good relations.</w:t>
            </w:r>
          </w:p>
        </w:tc>
      </w:tr>
      <w:tr w:rsidR="002B4833" w14:paraId="5E911C22" w14:textId="77777777">
        <w:tc>
          <w:tcPr>
            <w:tcW w:w="4759" w:type="dxa"/>
          </w:tcPr>
          <w:p w14:paraId="490BA0A1" w14:textId="77777777" w:rsidR="002B4833" w:rsidRDefault="00000000">
            <w:r>
              <w:rPr>
                <w:b/>
                <w:color w:val="14235F"/>
                <w:sz w:val="20"/>
              </w:rPr>
              <w:t>4</w:t>
            </w:r>
          </w:p>
        </w:tc>
        <w:tc>
          <w:tcPr>
            <w:tcW w:w="4759" w:type="dxa"/>
          </w:tcPr>
          <w:p w14:paraId="5E1E2A23" w14:textId="77777777" w:rsidR="002B4833" w:rsidRDefault="00000000">
            <w:pPr>
              <w:spacing w:after="60"/>
            </w:pPr>
            <w:r>
              <w:rPr>
                <w:sz w:val="20"/>
              </w:rPr>
              <w:t xml:space="preserve">Objective: all staff and governors involved in recruitment and selection to complete training on </w:t>
            </w:r>
            <w:r>
              <w:rPr>
                <w:sz w:val="20"/>
              </w:rPr>
              <w:lastRenderedPageBreak/>
              <w:t>equality and non-discrimination, and all staff and governors to complete refresher equality training.</w:t>
            </w:r>
          </w:p>
          <w:p w14:paraId="46435EE6" w14:textId="77777777" w:rsidR="002B4833" w:rsidRDefault="00000000">
            <w:pPr>
              <w:spacing w:after="60"/>
            </w:pPr>
            <w:r>
              <w:rPr>
                <w:sz w:val="20"/>
              </w:rPr>
              <w:t>Measure: 100% completion, evidenced by a dated central training record held by the Business Manager. Completion is by [DATE], and thereafter within [X] weeks of a person taking up post.</w:t>
            </w:r>
          </w:p>
          <w:p w14:paraId="219C83C2" w14:textId="77777777" w:rsidR="002B4833" w:rsidRDefault="00000000">
            <w:pPr>
              <w:spacing w:after="60"/>
            </w:pPr>
            <w:r>
              <w:rPr>
                <w:sz w:val="20"/>
              </w:rPr>
              <w:t>Action: training is scheduled as part of the September training days and recorded centrally rather than by each school separately.</w:t>
            </w:r>
          </w:p>
          <w:p w14:paraId="0C777A07" w14:textId="77777777" w:rsidR="002B4833" w:rsidRDefault="00000000">
            <w:pPr>
              <w:spacing w:after="60"/>
            </w:pPr>
            <w:r>
              <w:rPr>
                <w:sz w:val="20"/>
              </w:rPr>
              <w:t>Strand of the general duty: eliminating discrimination.</w:t>
            </w:r>
          </w:p>
        </w:tc>
      </w:tr>
    </w:tbl>
    <w:p w14:paraId="7FF12A07" w14:textId="77777777" w:rsidR="002B4833" w:rsidRDefault="002B4833"/>
    <w:p w14:paraId="61E63B0A" w14:textId="77777777" w:rsidR="002B4833" w:rsidRDefault="00000000">
      <w:pPr>
        <w:pStyle w:val="Heading2"/>
      </w:pPr>
      <w:r>
        <w:t>Progress against the 2022–2026 objectives</w:t>
      </w:r>
    </w:p>
    <w:p w14:paraId="5873C912" w14:textId="77777777" w:rsidR="002B4833" w:rsidRDefault="00000000">
      <w:r>
        <w:t>The specific duties require us to publish the outcomes of, and progress against, the previous set of objectives. That statement is published on the school website alongside this policy.</w:t>
      </w:r>
    </w:p>
    <w:tbl>
      <w:tblPr>
        <w:tblStyle w:val="TableGrid"/>
        <w:tblW w:w="0" w:type="auto"/>
        <w:tblLook w:val="04A0" w:firstRow="1" w:lastRow="0" w:firstColumn="1" w:lastColumn="0" w:noHBand="0" w:noVBand="1"/>
      </w:tblPr>
      <w:tblGrid>
        <w:gridCol w:w="9508"/>
      </w:tblGrid>
      <w:tr w:rsidR="002B4833" w14:paraId="25389801" w14:textId="77777777">
        <w:tc>
          <w:tcPr>
            <w:tcW w:w="9518" w:type="dxa"/>
            <w:shd w:val="clear" w:color="auto" w:fill="FFF6D9"/>
          </w:tcPr>
          <w:p w14:paraId="6CF59A98" w14:textId="77777777" w:rsidR="002B4833" w:rsidRDefault="00000000">
            <w:r>
              <w:rPr>
                <w:b/>
                <w:color w:val="14235F"/>
                <w:sz w:val="19"/>
              </w:rPr>
              <w:t xml:space="preserve">TO CONFIRM BEFORE PUBLICATION — </w:t>
            </w:r>
            <w:r>
              <w:rPr>
                <w:sz w:val="19"/>
              </w:rPr>
              <w:t>This progress statement does not yet exist and must be written before the new objectives are published. It is a short document — one paragraph per objective, stating what was achieved and what was not. Publishing new objectives without it leaves a visible gap in the compliance trail from 2022 to 2026.</w:t>
            </w:r>
          </w:p>
        </w:tc>
      </w:tr>
    </w:tbl>
    <w:p w14:paraId="072C2FAA" w14:textId="77777777" w:rsidR="002B4833" w:rsidRDefault="002B4833">
      <w:pPr>
        <w:spacing w:after="40"/>
      </w:pPr>
    </w:p>
    <w:sectPr w:rsidR="002B4833" w:rsidSect="00034616">
      <w:pgSz w:w="12240" w:h="15840"/>
      <w:pgMar w:top="1247" w:right="1361" w:bottom="1247" w:left="136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3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974169806">
    <w:abstractNumId w:val="8"/>
  </w:num>
  <w:num w:numId="2" w16cid:durableId="545024783">
    <w:abstractNumId w:val="6"/>
  </w:num>
  <w:num w:numId="3" w16cid:durableId="1117220320">
    <w:abstractNumId w:val="5"/>
  </w:num>
  <w:num w:numId="4" w16cid:durableId="1574774063">
    <w:abstractNumId w:val="4"/>
  </w:num>
  <w:num w:numId="5" w16cid:durableId="498428337">
    <w:abstractNumId w:val="7"/>
  </w:num>
  <w:num w:numId="6" w16cid:durableId="1597514703">
    <w:abstractNumId w:val="3"/>
  </w:num>
  <w:num w:numId="7" w16cid:durableId="186867383">
    <w:abstractNumId w:val="2"/>
  </w:num>
  <w:num w:numId="8" w16cid:durableId="774055698">
    <w:abstractNumId w:val="1"/>
  </w:num>
  <w:num w:numId="9" w16cid:durableId="1796750972">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1"/>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2B4833"/>
    <w:rsid w:val="00326F90"/>
    <w:rsid w:val="006D48C9"/>
    <w:rsid w:val="00AA1D8D"/>
    <w:rsid w:val="00B47730"/>
    <w:rsid w:val="00CB0664"/>
    <w:rsid w:val="00DC3107"/>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CFBA82D"/>
  <w14:defaultImageDpi w14:val="300"/>
  <w15:docId w15:val="{2D6DE554-91EA-784B-A4E3-7B4581C43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69" w:lineRule="auto"/>
    </w:pPr>
    <w:rPr>
      <w:rFonts w:ascii="Calibri" w:hAnsi="Calibri"/>
    </w:rPr>
  </w:style>
  <w:style w:type="paragraph" w:styleId="Heading1">
    <w:name w:val="heading 1"/>
    <w:basedOn w:val="Normal"/>
    <w:next w:val="Normal"/>
    <w:link w:val="Heading1Char"/>
    <w:uiPriority w:val="9"/>
    <w:qFormat/>
    <w:rsid w:val="00FC693F"/>
    <w:pPr>
      <w:keepNext/>
      <w:keepLines/>
      <w:spacing w:before="360" w:after="160"/>
      <w:outlineLvl w:val="0"/>
    </w:pPr>
    <w:rPr>
      <w:rFonts w:asciiTheme="majorHAnsi" w:eastAsiaTheme="majorEastAsia" w:hAnsiTheme="majorHAnsi" w:cstheme="majorBidi"/>
      <w:b/>
      <w:bCs/>
      <w:color w:val="14235F"/>
      <w:sz w:val="32"/>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Theme="majorHAnsi" w:eastAsiaTheme="majorEastAsia" w:hAnsiTheme="majorHAnsi" w:cstheme="majorBidi"/>
      <w:b/>
      <w:bCs/>
      <w:color w:val="14235F"/>
      <w:sz w:val="25"/>
      <w:szCs w:val="26"/>
    </w:rPr>
  </w:style>
  <w:style w:type="paragraph" w:styleId="Heading3">
    <w:name w:val="heading 3"/>
    <w:basedOn w:val="Normal"/>
    <w:next w:val="Normal"/>
    <w:link w:val="Heading3Char"/>
    <w:uiPriority w:val="9"/>
    <w:unhideWhenUsed/>
    <w:qFormat/>
    <w:rsid w:val="00FC693F"/>
    <w:pPr>
      <w:keepNext/>
      <w:keepLines/>
      <w:spacing w:before="200" w:after="80"/>
      <w:outlineLvl w:val="2"/>
    </w:pPr>
    <w:rPr>
      <w:rFonts w:asciiTheme="majorHAnsi" w:eastAsiaTheme="majorEastAsia" w:hAnsiTheme="majorHAnsi" w:cstheme="majorBidi"/>
      <w:b/>
      <w:bCs/>
      <w:color w:val="14235F"/>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after="80"/>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6Abstract">
    <w:name w:val="6 Abstract"/>
    <w:qFormat/>
    <w:rsid w:val="006D48C9"/>
    <w:pPr>
      <w:spacing w:after="240" w:line="259" w:lineRule="auto"/>
    </w:pPr>
    <w:rPr>
      <w:rFonts w:ascii="Arial" w:eastAsia="MS Mincho" w:hAnsi="Arial" w:cs="Times New Roman"/>
      <w:sz w:val="28"/>
      <w:szCs w:val="28"/>
    </w:rPr>
  </w:style>
  <w:style w:type="paragraph" w:customStyle="1" w:styleId="3Policytitle">
    <w:name w:val="3 Policy title"/>
    <w:basedOn w:val="Normal"/>
    <w:qFormat/>
    <w:rsid w:val="006D48C9"/>
    <w:pPr>
      <w:spacing w:line="240" w:lineRule="auto"/>
    </w:pPr>
    <w:rPr>
      <w:rFonts w:ascii="Arial" w:eastAsia="MS Mincho" w:hAnsi="Arial" w:cs="Times New Roman"/>
      <w:b/>
      <w:sz w:val="7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19</Pages>
  <Words>6074</Words>
  <Characters>34626</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40619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Matthew Davies</cp:lastModifiedBy>
  <cp:revision>2</cp:revision>
  <dcterms:created xsi:type="dcterms:W3CDTF">2026-08-29T10:35:00Z</dcterms:created>
  <dcterms:modified xsi:type="dcterms:W3CDTF">2026-08-29T10:35:00Z</dcterms:modified>
  <cp:category/>
</cp:coreProperties>
</file>