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6C88B8" w14:textId="00537400" w:rsidR="00467464" w:rsidRPr="000D6D1B" w:rsidRDefault="00467464" w:rsidP="00467464">
      <w:pPr>
        <w:pStyle w:val="3Policytitle"/>
        <w:rPr>
          <w:lang w:val="en-GB"/>
        </w:rPr>
      </w:pPr>
      <w:r>
        <w:rPr>
          <w:lang w:val="en-GB"/>
        </w:rPr>
        <w:t>SEND Policy</w:t>
      </w:r>
    </w:p>
    <w:p w14:paraId="62C5E05F" w14:textId="77777777" w:rsidR="00467464" w:rsidRDefault="00467464" w:rsidP="00467464">
      <w:pPr>
        <w:pStyle w:val="6Abstract"/>
        <w:rPr>
          <w:lang w:val="en-GB"/>
        </w:rPr>
      </w:pPr>
      <w:r>
        <w:rPr>
          <w:lang w:val="en-GB"/>
        </w:rPr>
        <w:t>Forest Skies Federation</w:t>
      </w:r>
    </w:p>
    <w:p w14:paraId="5C3D7B12" w14:textId="77777777" w:rsidR="00467464" w:rsidRPr="000D6D1B" w:rsidRDefault="00467464" w:rsidP="00467464"/>
    <w:p w14:paraId="3DA74438" w14:textId="77777777" w:rsidR="00467464" w:rsidRPr="000D6D1B" w:rsidRDefault="00467464" w:rsidP="00467464">
      <w:pPr>
        <w:pStyle w:val="1bodycopy10pt"/>
        <w:rPr>
          <w:lang w:val="en-GB"/>
        </w:rPr>
      </w:pPr>
      <w:r>
        <w:rPr>
          <w:noProof/>
          <w:color w:val="00CF80"/>
          <w:szCs w:val="20"/>
          <w:lang w:val="en-GB"/>
        </w:rPr>
        <w:drawing>
          <wp:anchor distT="0" distB="0" distL="114300" distR="114300" simplePos="0" relativeHeight="251659264" behindDoc="0" locked="0" layoutInCell="1" allowOverlap="1" wp14:anchorId="2BAA8B56" wp14:editId="48B03B42">
            <wp:simplePos x="0" y="0"/>
            <wp:positionH relativeFrom="column">
              <wp:posOffset>2199005</wp:posOffset>
            </wp:positionH>
            <wp:positionV relativeFrom="paragraph">
              <wp:posOffset>41910</wp:posOffset>
            </wp:positionV>
            <wp:extent cx="1870710" cy="2124710"/>
            <wp:effectExtent l="0" t="0" r="0" b="0"/>
            <wp:wrapSquare wrapText="bothSides"/>
            <wp:docPr id="12" name="Picture 1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 circ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54F0FAA6" w14:textId="77777777" w:rsidR="00467464" w:rsidRPr="000D6D1B" w:rsidRDefault="00467464" w:rsidP="00467464">
      <w:pPr>
        <w:pStyle w:val="1bodycopy10pt"/>
        <w:rPr>
          <w:noProof/>
          <w:color w:val="00CF80"/>
          <w:szCs w:val="20"/>
          <w:lang w:val="en-GB"/>
        </w:rPr>
      </w:pPr>
    </w:p>
    <w:p w14:paraId="3BCC9822" w14:textId="77777777" w:rsidR="00467464" w:rsidRPr="000D6D1B" w:rsidRDefault="00467464" w:rsidP="00467464">
      <w:pPr>
        <w:pStyle w:val="1bodycopy10pt"/>
        <w:rPr>
          <w:noProof/>
          <w:lang w:val="en-GB"/>
        </w:rPr>
      </w:pPr>
    </w:p>
    <w:p w14:paraId="32F5246C" w14:textId="77777777" w:rsidR="00467464" w:rsidRPr="000D6D1B" w:rsidRDefault="00467464" w:rsidP="00467464">
      <w:pPr>
        <w:pStyle w:val="1bodycopy10pt"/>
        <w:rPr>
          <w:noProof/>
          <w:lang w:val="en-GB"/>
        </w:rPr>
      </w:pPr>
    </w:p>
    <w:p w14:paraId="0183156F" w14:textId="77777777" w:rsidR="00467464" w:rsidRPr="000D6D1B" w:rsidRDefault="00467464" w:rsidP="00467464">
      <w:pPr>
        <w:pStyle w:val="1bodycopy10pt"/>
        <w:rPr>
          <w:lang w:val="en-GB"/>
        </w:rPr>
      </w:pPr>
    </w:p>
    <w:p w14:paraId="1CDA00C5" w14:textId="77777777" w:rsidR="00467464" w:rsidRPr="000D6D1B" w:rsidRDefault="00467464" w:rsidP="00467464">
      <w:pPr>
        <w:pStyle w:val="1bodycopy10pt"/>
        <w:rPr>
          <w:lang w:val="en-GB"/>
        </w:rPr>
      </w:pPr>
    </w:p>
    <w:p w14:paraId="725C36F1" w14:textId="77777777" w:rsidR="00467464" w:rsidRPr="000D6D1B" w:rsidRDefault="00467464" w:rsidP="00467464">
      <w:pPr>
        <w:pStyle w:val="1bodycopy10pt"/>
        <w:rPr>
          <w:lang w:val="en-GB"/>
        </w:rPr>
      </w:pPr>
    </w:p>
    <w:p w14:paraId="56B4BBCA" w14:textId="77777777" w:rsidR="00467464" w:rsidRPr="000D6D1B" w:rsidRDefault="00467464" w:rsidP="00467464">
      <w:pPr>
        <w:pStyle w:val="1bodycopy10pt"/>
        <w:rPr>
          <w:lang w:val="en-GB"/>
        </w:rPr>
      </w:pPr>
    </w:p>
    <w:p w14:paraId="6E951CC1" w14:textId="77777777" w:rsidR="00467464" w:rsidRPr="000D6D1B" w:rsidRDefault="00467464" w:rsidP="00467464">
      <w:pPr>
        <w:pStyle w:val="1bodycopy10pt"/>
        <w:rPr>
          <w:lang w:val="en-GB"/>
        </w:rPr>
      </w:pPr>
    </w:p>
    <w:p w14:paraId="697D194A" w14:textId="77777777" w:rsidR="00467464" w:rsidRPr="000D6D1B" w:rsidRDefault="00467464" w:rsidP="00467464">
      <w:pPr>
        <w:pStyle w:val="1bodycopy10pt"/>
        <w:rPr>
          <w:lang w:val="en-GB"/>
        </w:rPr>
      </w:pPr>
    </w:p>
    <w:p w14:paraId="7F400B6A" w14:textId="77777777" w:rsidR="00467464" w:rsidRPr="000D6D1B" w:rsidRDefault="00467464" w:rsidP="00467464">
      <w:pPr>
        <w:pStyle w:val="1bodycopy10pt"/>
        <w:rPr>
          <w:lang w:val="en-GB"/>
        </w:rPr>
      </w:pPr>
    </w:p>
    <w:p w14:paraId="5702D20D" w14:textId="77777777" w:rsidR="00467464" w:rsidRPr="000D6D1B" w:rsidRDefault="00467464" w:rsidP="00467464">
      <w:pPr>
        <w:pStyle w:val="1bodycopy10pt"/>
        <w:rPr>
          <w:lang w:val="en-GB"/>
        </w:rPr>
      </w:pPr>
    </w:p>
    <w:p w14:paraId="22410FD2" w14:textId="77777777" w:rsidR="00467464" w:rsidRPr="000D6D1B" w:rsidRDefault="00467464" w:rsidP="00467464">
      <w:pPr>
        <w:pStyle w:val="1bodycopy10pt"/>
        <w:rPr>
          <w:lang w:val="en-GB"/>
        </w:rPr>
      </w:pPr>
    </w:p>
    <w:p w14:paraId="3508AFA0" w14:textId="77777777" w:rsidR="00467464" w:rsidRPr="000D6D1B" w:rsidRDefault="00467464" w:rsidP="00467464">
      <w:pPr>
        <w:pStyle w:val="1bodycopy10pt"/>
        <w:rPr>
          <w:lang w:val="en-GB"/>
        </w:rPr>
      </w:pPr>
    </w:p>
    <w:p w14:paraId="294659C7" w14:textId="77777777" w:rsidR="00467464" w:rsidRPr="000D6D1B" w:rsidRDefault="00467464" w:rsidP="00467464">
      <w:pPr>
        <w:pStyle w:val="1bodycopy10pt"/>
        <w:rPr>
          <w:lang w:val="en-GB"/>
        </w:rPr>
      </w:pPr>
    </w:p>
    <w:p w14:paraId="0AEEFA2B" w14:textId="77777777" w:rsidR="00467464" w:rsidRPr="000D6D1B" w:rsidRDefault="00467464" w:rsidP="0046746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67464" w:rsidRPr="000D6D1B" w14:paraId="3F32F159" w14:textId="77777777" w:rsidTr="007779EC">
        <w:tc>
          <w:tcPr>
            <w:tcW w:w="2586" w:type="dxa"/>
            <w:tcBorders>
              <w:top w:val="nil"/>
              <w:bottom w:val="single" w:sz="18" w:space="0" w:color="FFFFFF"/>
            </w:tcBorders>
            <w:shd w:val="clear" w:color="auto" w:fill="D8DFDE"/>
          </w:tcPr>
          <w:p w14:paraId="0CFFF30E" w14:textId="77777777" w:rsidR="00467464" w:rsidRPr="000D6D1B" w:rsidRDefault="00467464" w:rsidP="007779EC">
            <w:pPr>
              <w:pStyle w:val="1bodycopy10pt"/>
              <w:rPr>
                <w:b/>
                <w:lang w:val="en-GB"/>
              </w:rPr>
            </w:pPr>
            <w:r w:rsidRPr="000D6D1B">
              <w:rPr>
                <w:b/>
                <w:lang w:val="en-GB"/>
              </w:rPr>
              <w:t>Approved by:</w:t>
            </w:r>
          </w:p>
        </w:tc>
        <w:tc>
          <w:tcPr>
            <w:tcW w:w="3268" w:type="dxa"/>
            <w:tcBorders>
              <w:top w:val="nil"/>
              <w:bottom w:val="single" w:sz="18" w:space="0" w:color="FFFFFF"/>
            </w:tcBorders>
            <w:shd w:val="clear" w:color="auto" w:fill="D8DFDE"/>
          </w:tcPr>
          <w:p w14:paraId="521C12BD" w14:textId="77777777" w:rsidR="00467464" w:rsidRPr="00E24E7E" w:rsidRDefault="00467464" w:rsidP="007779EC">
            <w:pPr>
              <w:pStyle w:val="1bodycopy11pt"/>
              <w:rPr>
                <w:lang w:val="en-GB"/>
              </w:rPr>
            </w:pPr>
            <w:r>
              <w:rPr>
                <w:lang w:val="en-GB"/>
              </w:rPr>
              <w:t>COG</w:t>
            </w:r>
          </w:p>
          <w:p w14:paraId="1A07AE69" w14:textId="77777777" w:rsidR="00467464" w:rsidRPr="00E24E7E" w:rsidRDefault="00467464" w:rsidP="007779EC">
            <w:pPr>
              <w:pStyle w:val="1bodycopy11pt"/>
              <w:rPr>
                <w:lang w:val="en-GB"/>
              </w:rPr>
            </w:pPr>
            <w:r w:rsidRPr="00E24E7E">
              <w:rPr>
                <w:lang w:val="en-GB"/>
              </w:rPr>
              <w:t>Miss N Haughton</w:t>
            </w:r>
          </w:p>
          <w:p w14:paraId="33BAAC24" w14:textId="77777777" w:rsidR="00467464" w:rsidRPr="00E24E7E" w:rsidRDefault="00467464" w:rsidP="007779EC">
            <w:pPr>
              <w:pStyle w:val="1bodycopy11pt"/>
              <w:rPr>
                <w:lang w:val="en-GB"/>
              </w:rPr>
            </w:pPr>
            <w:r w:rsidRPr="00E24E7E">
              <w:rPr>
                <w:lang w:val="en-GB"/>
              </w:rPr>
              <w:t>Miss J Bingwa</w:t>
            </w:r>
          </w:p>
          <w:p w14:paraId="1B6AAB2F" w14:textId="77777777" w:rsidR="00467464" w:rsidRPr="00E24E7E" w:rsidRDefault="00467464" w:rsidP="007779EC">
            <w:pPr>
              <w:pStyle w:val="1bodycopy11pt"/>
              <w:rPr>
                <w:lang w:val="en-GB"/>
              </w:rPr>
            </w:pPr>
            <w:r w:rsidRPr="00E24E7E">
              <w:rPr>
                <w:lang w:val="en-GB"/>
              </w:rPr>
              <w:t>Mr M Davies</w:t>
            </w:r>
          </w:p>
        </w:tc>
        <w:tc>
          <w:tcPr>
            <w:tcW w:w="3866" w:type="dxa"/>
            <w:tcBorders>
              <w:top w:val="nil"/>
              <w:bottom w:val="single" w:sz="18" w:space="0" w:color="FFFFFF"/>
            </w:tcBorders>
            <w:shd w:val="clear" w:color="auto" w:fill="D8DFDE"/>
          </w:tcPr>
          <w:p w14:paraId="6635F633" w14:textId="6C85131E" w:rsidR="00467464" w:rsidRPr="000D6D1B" w:rsidRDefault="00467464" w:rsidP="007779EC">
            <w:pPr>
              <w:pStyle w:val="1bodycopy11pt"/>
              <w:rPr>
                <w:lang w:val="en-GB"/>
              </w:rPr>
            </w:pPr>
            <w:r w:rsidRPr="000D6D1B">
              <w:rPr>
                <w:b/>
                <w:lang w:val="en-GB"/>
              </w:rPr>
              <w:t>Date:</w:t>
            </w:r>
            <w:r w:rsidRPr="000D6D1B">
              <w:rPr>
                <w:lang w:val="en-GB"/>
              </w:rPr>
              <w:t xml:space="preserve">  </w:t>
            </w:r>
            <w:r>
              <w:rPr>
                <w:lang w:val="en-GB"/>
              </w:rPr>
              <w:t>29.09.2026</w:t>
            </w:r>
          </w:p>
        </w:tc>
      </w:tr>
      <w:tr w:rsidR="00467464" w:rsidRPr="000D6D1B" w14:paraId="7346B235" w14:textId="77777777" w:rsidTr="007779EC">
        <w:tc>
          <w:tcPr>
            <w:tcW w:w="2586" w:type="dxa"/>
            <w:tcBorders>
              <w:top w:val="single" w:sz="18" w:space="0" w:color="FFFFFF"/>
              <w:bottom w:val="single" w:sz="18" w:space="0" w:color="FFFFFF"/>
            </w:tcBorders>
            <w:shd w:val="clear" w:color="auto" w:fill="D8DFDE"/>
          </w:tcPr>
          <w:p w14:paraId="2061AF9C" w14:textId="77777777" w:rsidR="00467464" w:rsidRPr="000D6D1B" w:rsidRDefault="00467464" w:rsidP="007779EC">
            <w:pPr>
              <w:pStyle w:val="1bodycopy10pt"/>
              <w:rPr>
                <w:b/>
                <w:lang w:val="en-GB"/>
              </w:rPr>
            </w:pPr>
            <w:r w:rsidRPr="000D6D1B">
              <w:rPr>
                <w:b/>
                <w:lang w:val="en-GB"/>
              </w:rPr>
              <w:t>Last reviewed on:</w:t>
            </w:r>
          </w:p>
        </w:tc>
        <w:tc>
          <w:tcPr>
            <w:tcW w:w="7134" w:type="dxa"/>
            <w:gridSpan w:val="2"/>
            <w:tcBorders>
              <w:top w:val="single" w:sz="18" w:space="0" w:color="FFFFFF"/>
              <w:bottom w:val="single" w:sz="18" w:space="0" w:color="FFFFFF"/>
            </w:tcBorders>
            <w:shd w:val="clear" w:color="auto" w:fill="D8DFDE"/>
          </w:tcPr>
          <w:p w14:paraId="5E9ACA10" w14:textId="77777777" w:rsidR="00467464" w:rsidRPr="00E24E7E" w:rsidRDefault="00467464" w:rsidP="007779EC">
            <w:pPr>
              <w:pStyle w:val="1bodycopy11pt"/>
              <w:rPr>
                <w:lang w:val="en-GB"/>
              </w:rPr>
            </w:pPr>
            <w:r>
              <w:rPr>
                <w:lang w:val="en-GB"/>
              </w:rPr>
              <w:t>September 2025</w:t>
            </w:r>
          </w:p>
        </w:tc>
      </w:tr>
      <w:tr w:rsidR="00467464" w:rsidRPr="000D6D1B" w14:paraId="2E61F89F" w14:textId="77777777" w:rsidTr="007779EC">
        <w:tc>
          <w:tcPr>
            <w:tcW w:w="2586" w:type="dxa"/>
            <w:tcBorders>
              <w:top w:val="single" w:sz="18" w:space="0" w:color="FFFFFF"/>
              <w:bottom w:val="nil"/>
            </w:tcBorders>
            <w:shd w:val="clear" w:color="auto" w:fill="D8DFDE"/>
          </w:tcPr>
          <w:p w14:paraId="7A2F98C1" w14:textId="77777777" w:rsidR="00467464" w:rsidRPr="000D6D1B" w:rsidRDefault="00467464" w:rsidP="007779EC">
            <w:pPr>
              <w:pStyle w:val="1bodycopy10pt"/>
              <w:rPr>
                <w:b/>
                <w:lang w:val="en-GB"/>
              </w:rPr>
            </w:pPr>
            <w:r w:rsidRPr="000D6D1B">
              <w:rPr>
                <w:b/>
                <w:lang w:val="en-GB"/>
              </w:rPr>
              <w:t>Next review due by:</w:t>
            </w:r>
          </w:p>
        </w:tc>
        <w:tc>
          <w:tcPr>
            <w:tcW w:w="7134" w:type="dxa"/>
            <w:gridSpan w:val="2"/>
            <w:tcBorders>
              <w:top w:val="single" w:sz="18" w:space="0" w:color="FFFFFF"/>
              <w:bottom w:val="nil"/>
            </w:tcBorders>
            <w:shd w:val="clear" w:color="auto" w:fill="D8DFDE"/>
          </w:tcPr>
          <w:p w14:paraId="0F042DE9" w14:textId="77777777" w:rsidR="00467464" w:rsidRPr="00E24E7E" w:rsidRDefault="00467464" w:rsidP="007779EC">
            <w:pPr>
              <w:pStyle w:val="1bodycopy11pt"/>
              <w:rPr>
                <w:lang w:val="en-GB"/>
              </w:rPr>
            </w:pPr>
            <w:r>
              <w:rPr>
                <w:lang w:val="en-GB"/>
              </w:rPr>
              <w:t>September 2027</w:t>
            </w:r>
          </w:p>
        </w:tc>
      </w:tr>
    </w:tbl>
    <w:p w14:paraId="7F8BAF58" w14:textId="77777777" w:rsidR="00467464" w:rsidRDefault="00467464" w:rsidP="00467464">
      <w:pPr>
        <w:pBdr>
          <w:bottom w:val="single" w:sz="12" w:space="8" w:color="3AAA35"/>
        </w:pBdr>
        <w:spacing w:after="300"/>
        <w:rPr>
          <w:b/>
          <w:bCs/>
          <w:color w:val="14315D"/>
          <w:sz w:val="40"/>
          <w:szCs w:val="40"/>
        </w:rPr>
      </w:pPr>
    </w:p>
    <w:p w14:paraId="2CD2BD07" w14:textId="77777777" w:rsidR="00467464" w:rsidRDefault="00467464" w:rsidP="00467464">
      <w:pPr>
        <w:pBdr>
          <w:bottom w:val="single" w:sz="12" w:space="8" w:color="3AAA35"/>
        </w:pBdr>
        <w:spacing w:after="300"/>
        <w:rPr>
          <w:b/>
          <w:bCs/>
          <w:color w:val="14315D"/>
          <w:sz w:val="40"/>
          <w:szCs w:val="40"/>
        </w:rPr>
      </w:pPr>
    </w:p>
    <w:p w14:paraId="2A38E013" w14:textId="77777777" w:rsidR="00467464" w:rsidRDefault="00467464" w:rsidP="00467464">
      <w:pPr>
        <w:pBdr>
          <w:bottom w:val="single" w:sz="12" w:space="8" w:color="3AAA35"/>
        </w:pBdr>
        <w:spacing w:after="300"/>
        <w:rPr>
          <w:b/>
          <w:bCs/>
          <w:color w:val="14315D"/>
          <w:sz w:val="40"/>
          <w:szCs w:val="40"/>
        </w:rPr>
      </w:pPr>
    </w:p>
    <w:p w14:paraId="5DA8E447" w14:textId="77777777" w:rsidR="00467464" w:rsidRDefault="00467464">
      <w:pPr>
        <w:spacing w:after="80"/>
        <w:rPr>
          <w:b/>
          <w:color w:val="14235F"/>
          <w:sz w:val="24"/>
        </w:rPr>
      </w:pPr>
    </w:p>
    <w:p w14:paraId="46809622" w14:textId="77777777" w:rsidR="00467464" w:rsidRDefault="00467464">
      <w:pPr>
        <w:spacing w:after="80"/>
        <w:rPr>
          <w:b/>
          <w:color w:val="14235F"/>
          <w:sz w:val="24"/>
        </w:rPr>
      </w:pPr>
    </w:p>
    <w:p w14:paraId="17901817" w14:textId="334A5A8D" w:rsidR="005A0FBF" w:rsidRDefault="00000000">
      <w:pPr>
        <w:spacing w:after="80"/>
      </w:pPr>
      <w:r>
        <w:rPr>
          <w:b/>
          <w:color w:val="14235F"/>
          <w:sz w:val="24"/>
        </w:rPr>
        <w:t>Version control</w:t>
      </w:r>
    </w:p>
    <w:tbl>
      <w:tblPr>
        <w:tblStyle w:val="TableGrid"/>
        <w:tblW w:w="0" w:type="auto"/>
        <w:tblLook w:val="04A0" w:firstRow="1" w:lastRow="0" w:firstColumn="1" w:lastColumn="0" w:noHBand="0" w:noVBand="1"/>
      </w:tblPr>
      <w:tblGrid>
        <w:gridCol w:w="2381"/>
        <w:gridCol w:w="6463"/>
      </w:tblGrid>
      <w:tr w:rsidR="005A0FBF" w14:paraId="4E02E643" w14:textId="77777777">
        <w:tc>
          <w:tcPr>
            <w:tcW w:w="2381" w:type="dxa"/>
            <w:shd w:val="clear" w:color="auto" w:fill="14235F"/>
          </w:tcPr>
          <w:p w14:paraId="0DF8F24A" w14:textId="77777777" w:rsidR="005A0FBF" w:rsidRDefault="00000000">
            <w:r>
              <w:rPr>
                <w:b/>
                <w:color w:val="FFFFFF"/>
                <w:sz w:val="21"/>
              </w:rPr>
              <w:t>Item</w:t>
            </w:r>
          </w:p>
        </w:tc>
        <w:tc>
          <w:tcPr>
            <w:tcW w:w="6463" w:type="dxa"/>
            <w:shd w:val="clear" w:color="auto" w:fill="14235F"/>
          </w:tcPr>
          <w:p w14:paraId="2273C2BF" w14:textId="77777777" w:rsidR="005A0FBF" w:rsidRDefault="00000000">
            <w:r>
              <w:rPr>
                <w:b/>
                <w:color w:val="FFFFFF"/>
                <w:sz w:val="21"/>
              </w:rPr>
              <w:t>Detail</w:t>
            </w:r>
          </w:p>
        </w:tc>
      </w:tr>
      <w:tr w:rsidR="005A0FBF" w14:paraId="207D18A8" w14:textId="77777777">
        <w:tc>
          <w:tcPr>
            <w:tcW w:w="2381" w:type="dxa"/>
          </w:tcPr>
          <w:p w14:paraId="6048801D" w14:textId="77777777" w:rsidR="005A0FBF" w:rsidRDefault="00000000">
            <w:pPr>
              <w:spacing w:after="40"/>
            </w:pPr>
            <w:r>
              <w:rPr>
                <w:sz w:val="20"/>
              </w:rPr>
              <w:t>Policy title</w:t>
            </w:r>
          </w:p>
        </w:tc>
        <w:tc>
          <w:tcPr>
            <w:tcW w:w="6463" w:type="dxa"/>
          </w:tcPr>
          <w:p w14:paraId="5867C854" w14:textId="77777777" w:rsidR="005A0FBF" w:rsidRDefault="00000000">
            <w:pPr>
              <w:spacing w:after="40"/>
            </w:pPr>
            <w:r>
              <w:rPr>
                <w:sz w:val="20"/>
              </w:rPr>
              <w:t>SEND Policy and SEN Information Report</w:t>
            </w:r>
          </w:p>
        </w:tc>
      </w:tr>
      <w:tr w:rsidR="005A0FBF" w14:paraId="17D80E44" w14:textId="77777777">
        <w:tc>
          <w:tcPr>
            <w:tcW w:w="2381" w:type="dxa"/>
          </w:tcPr>
          <w:p w14:paraId="7A27AC36" w14:textId="77777777" w:rsidR="005A0FBF" w:rsidRDefault="00000000">
            <w:pPr>
              <w:spacing w:after="40"/>
            </w:pPr>
            <w:r>
              <w:rPr>
                <w:sz w:val="20"/>
              </w:rPr>
              <w:t>Scope</w:t>
            </w:r>
          </w:p>
        </w:tc>
        <w:tc>
          <w:tcPr>
            <w:tcW w:w="6463" w:type="dxa"/>
          </w:tcPr>
          <w:p w14:paraId="5F0682E2" w14:textId="77777777" w:rsidR="005A0FBF" w:rsidRDefault="00000000">
            <w:pPr>
              <w:spacing w:after="40"/>
            </w:pPr>
            <w:r>
              <w:rPr>
                <w:sz w:val="20"/>
              </w:rPr>
              <w:t>Forest Skies Federation — Woodlands Infant and Nursery School, The Lancaster School, Birchwood Junior School</w:t>
            </w:r>
          </w:p>
        </w:tc>
      </w:tr>
      <w:tr w:rsidR="005A0FBF" w14:paraId="16BAA9F5" w14:textId="77777777">
        <w:tc>
          <w:tcPr>
            <w:tcW w:w="2381" w:type="dxa"/>
          </w:tcPr>
          <w:p w14:paraId="56A80B56" w14:textId="77777777" w:rsidR="005A0FBF" w:rsidRDefault="00000000">
            <w:pPr>
              <w:spacing w:after="40"/>
            </w:pPr>
            <w:r>
              <w:rPr>
                <w:sz w:val="20"/>
              </w:rPr>
              <w:t>Version</w:t>
            </w:r>
          </w:p>
        </w:tc>
        <w:tc>
          <w:tcPr>
            <w:tcW w:w="6463" w:type="dxa"/>
          </w:tcPr>
          <w:p w14:paraId="07C7CAC5" w14:textId="77777777" w:rsidR="005A0FBF" w:rsidRDefault="00000000">
            <w:pPr>
              <w:spacing w:after="40"/>
            </w:pPr>
            <w:r>
              <w:rPr>
                <w:sz w:val="20"/>
              </w:rPr>
              <w:t>2.0 (supersedes the SEN Policy 2025–2026, approved 22.09.2025)</w:t>
            </w:r>
          </w:p>
        </w:tc>
      </w:tr>
      <w:tr w:rsidR="005A0FBF" w14:paraId="7FDD7B0E" w14:textId="77777777">
        <w:tc>
          <w:tcPr>
            <w:tcW w:w="2381" w:type="dxa"/>
          </w:tcPr>
          <w:p w14:paraId="1216CCEF" w14:textId="77777777" w:rsidR="005A0FBF" w:rsidRDefault="00000000">
            <w:pPr>
              <w:spacing w:after="40"/>
            </w:pPr>
            <w:r>
              <w:rPr>
                <w:sz w:val="20"/>
              </w:rPr>
              <w:t>Statutory basis</w:t>
            </w:r>
          </w:p>
        </w:tc>
        <w:tc>
          <w:tcPr>
            <w:tcW w:w="6463" w:type="dxa"/>
          </w:tcPr>
          <w:p w14:paraId="0FC0B7C1" w14:textId="77777777" w:rsidR="005A0FBF" w:rsidRDefault="00000000">
            <w:pPr>
              <w:spacing w:after="40"/>
            </w:pPr>
            <w:r>
              <w:rPr>
                <w:sz w:val="20"/>
              </w:rPr>
              <w:t>SEND Code of Practice: 0 to 25 years (January 2015)</w:t>
            </w:r>
          </w:p>
          <w:p w14:paraId="6F56332A" w14:textId="77777777" w:rsidR="005A0FBF" w:rsidRDefault="00000000">
            <w:pPr>
              <w:spacing w:after="40"/>
            </w:pPr>
            <w:r>
              <w:rPr>
                <w:sz w:val="20"/>
              </w:rPr>
              <w:t>Part 3, Children and Families Act 2014</w:t>
            </w:r>
          </w:p>
          <w:p w14:paraId="58F5BA1B" w14:textId="77777777" w:rsidR="005A0FBF" w:rsidRDefault="00000000">
            <w:pPr>
              <w:spacing w:after="40"/>
            </w:pPr>
            <w:r>
              <w:rPr>
                <w:sz w:val="20"/>
              </w:rPr>
              <w:t>Special Educational Needs and Disability Regulations 2014</w:t>
            </w:r>
          </w:p>
          <w:p w14:paraId="65F19491" w14:textId="77777777" w:rsidR="005A0FBF" w:rsidRDefault="00000000">
            <w:pPr>
              <w:spacing w:after="40"/>
            </w:pPr>
            <w:r>
              <w:rPr>
                <w:sz w:val="20"/>
              </w:rPr>
              <w:t>Equality Act 2010</w:t>
            </w:r>
          </w:p>
        </w:tc>
      </w:tr>
      <w:tr w:rsidR="005A0FBF" w14:paraId="2313CD55" w14:textId="77777777">
        <w:tc>
          <w:tcPr>
            <w:tcW w:w="2381" w:type="dxa"/>
          </w:tcPr>
          <w:p w14:paraId="6EC6B601" w14:textId="77777777" w:rsidR="005A0FBF" w:rsidRDefault="00000000">
            <w:pPr>
              <w:spacing w:after="40"/>
            </w:pPr>
            <w:r>
              <w:rPr>
                <w:sz w:val="20"/>
              </w:rPr>
              <w:t>SENCOs</w:t>
            </w:r>
          </w:p>
        </w:tc>
        <w:tc>
          <w:tcPr>
            <w:tcW w:w="6463" w:type="dxa"/>
          </w:tcPr>
          <w:p w14:paraId="5841302F" w14:textId="77777777" w:rsidR="005A0FBF" w:rsidRDefault="00000000">
            <w:pPr>
              <w:spacing w:after="40"/>
            </w:pPr>
            <w:r>
              <w:rPr>
                <w:sz w:val="20"/>
              </w:rPr>
              <w:t>Birchwood Junior School — Mrs Megan Lewis</w:t>
            </w:r>
          </w:p>
          <w:p w14:paraId="57E26399" w14:textId="77777777" w:rsidR="005A0FBF" w:rsidRDefault="00000000">
            <w:pPr>
              <w:spacing w:after="40"/>
            </w:pPr>
            <w:r>
              <w:rPr>
                <w:sz w:val="20"/>
              </w:rPr>
              <w:t>Woodlands Infant and Nursery School and The Lancaster School — Mrs A Lambourne</w:t>
            </w:r>
          </w:p>
        </w:tc>
      </w:tr>
      <w:tr w:rsidR="005A0FBF" w14:paraId="05AAAC10" w14:textId="77777777">
        <w:tc>
          <w:tcPr>
            <w:tcW w:w="2381" w:type="dxa"/>
          </w:tcPr>
          <w:p w14:paraId="49B90D2C" w14:textId="77777777" w:rsidR="005A0FBF" w:rsidRDefault="00000000">
            <w:pPr>
              <w:spacing w:after="40"/>
            </w:pPr>
            <w:r>
              <w:rPr>
                <w:sz w:val="20"/>
              </w:rPr>
              <w:t>SEND link governor</w:t>
            </w:r>
          </w:p>
        </w:tc>
        <w:tc>
          <w:tcPr>
            <w:tcW w:w="6463" w:type="dxa"/>
          </w:tcPr>
          <w:p w14:paraId="5B3B1BE9" w14:textId="77777777" w:rsidR="005A0FBF" w:rsidRDefault="00000000">
            <w:pPr>
              <w:spacing w:after="40"/>
            </w:pPr>
            <w:r>
              <w:rPr>
                <w:sz w:val="20"/>
              </w:rPr>
              <w:t>Mr Jamie Cave</w:t>
            </w:r>
          </w:p>
        </w:tc>
      </w:tr>
      <w:tr w:rsidR="005A0FBF" w14:paraId="4EB5BF9B" w14:textId="77777777">
        <w:tc>
          <w:tcPr>
            <w:tcW w:w="2381" w:type="dxa"/>
          </w:tcPr>
          <w:p w14:paraId="7F97A34C" w14:textId="77777777" w:rsidR="005A0FBF" w:rsidRDefault="00000000">
            <w:pPr>
              <w:spacing w:after="40"/>
            </w:pPr>
            <w:r>
              <w:rPr>
                <w:sz w:val="20"/>
              </w:rPr>
              <w:t>Approved by</w:t>
            </w:r>
          </w:p>
        </w:tc>
        <w:tc>
          <w:tcPr>
            <w:tcW w:w="6463" w:type="dxa"/>
          </w:tcPr>
          <w:p w14:paraId="7760915E" w14:textId="77777777" w:rsidR="005A0FBF" w:rsidRDefault="00000000">
            <w:pPr>
              <w:spacing w:after="40"/>
            </w:pPr>
            <w:r>
              <w:rPr>
                <w:sz w:val="20"/>
              </w:rPr>
              <w:t>Governing Body of the Forest Skies Federation</w:t>
            </w:r>
          </w:p>
        </w:tc>
      </w:tr>
      <w:tr w:rsidR="005A0FBF" w14:paraId="64E51C1C" w14:textId="77777777">
        <w:tc>
          <w:tcPr>
            <w:tcW w:w="2381" w:type="dxa"/>
          </w:tcPr>
          <w:p w14:paraId="2D846BE9" w14:textId="77777777" w:rsidR="005A0FBF" w:rsidRDefault="00000000">
            <w:pPr>
              <w:spacing w:after="40"/>
            </w:pPr>
            <w:r>
              <w:rPr>
                <w:sz w:val="20"/>
              </w:rPr>
              <w:t>Date approved</w:t>
            </w:r>
          </w:p>
        </w:tc>
        <w:tc>
          <w:tcPr>
            <w:tcW w:w="6463" w:type="dxa"/>
          </w:tcPr>
          <w:p w14:paraId="4C2C91E0" w14:textId="37BFDC19" w:rsidR="005A0FBF" w:rsidRDefault="00467464">
            <w:pPr>
              <w:spacing w:after="40"/>
            </w:pPr>
            <w:r>
              <w:t>29.09.2026</w:t>
            </w:r>
          </w:p>
        </w:tc>
      </w:tr>
      <w:tr w:rsidR="005A0FBF" w14:paraId="12ABFD86" w14:textId="77777777">
        <w:tc>
          <w:tcPr>
            <w:tcW w:w="2381" w:type="dxa"/>
          </w:tcPr>
          <w:p w14:paraId="447440ED" w14:textId="77777777" w:rsidR="005A0FBF" w:rsidRDefault="00000000">
            <w:pPr>
              <w:spacing w:after="40"/>
            </w:pPr>
            <w:r>
              <w:rPr>
                <w:sz w:val="20"/>
              </w:rPr>
              <w:t>Signed</w:t>
            </w:r>
          </w:p>
        </w:tc>
        <w:tc>
          <w:tcPr>
            <w:tcW w:w="6463" w:type="dxa"/>
          </w:tcPr>
          <w:p w14:paraId="3AEBAD5F" w14:textId="77777777" w:rsidR="005A0FBF" w:rsidRDefault="00000000">
            <w:pPr>
              <w:spacing w:after="40"/>
            </w:pPr>
            <w:r>
              <w:rPr>
                <w:sz w:val="20"/>
              </w:rPr>
              <w:t>Mr T Culpin, Chair of Governors</w:t>
            </w:r>
          </w:p>
          <w:p w14:paraId="7E66F737" w14:textId="77777777" w:rsidR="005A0FBF" w:rsidRDefault="00000000">
            <w:pPr>
              <w:spacing w:after="40"/>
            </w:pPr>
            <w:r>
              <w:rPr>
                <w:sz w:val="20"/>
              </w:rPr>
              <w:t>Mr M Davies, Headteacher, Birchwood Junior School</w:t>
            </w:r>
          </w:p>
          <w:p w14:paraId="4F26F3CA" w14:textId="54459622" w:rsidR="005A0FBF" w:rsidRDefault="00467464">
            <w:pPr>
              <w:spacing w:after="40"/>
            </w:pPr>
            <w:r>
              <w:rPr>
                <w:sz w:val="20"/>
              </w:rPr>
              <w:t>J Bingwa</w:t>
            </w:r>
            <w:r w:rsidR="00000000">
              <w:rPr>
                <w:sz w:val="20"/>
              </w:rPr>
              <w:t>, Woodlands Infant and Nursery School</w:t>
            </w:r>
          </w:p>
          <w:p w14:paraId="24635B22" w14:textId="20336865" w:rsidR="005A0FBF" w:rsidRDefault="00467464">
            <w:pPr>
              <w:spacing w:after="40"/>
            </w:pPr>
            <w:r>
              <w:rPr>
                <w:sz w:val="20"/>
              </w:rPr>
              <w:t>N Haughton</w:t>
            </w:r>
            <w:r w:rsidR="00000000">
              <w:rPr>
                <w:sz w:val="20"/>
              </w:rPr>
              <w:t>, The Lancaster School</w:t>
            </w:r>
          </w:p>
        </w:tc>
      </w:tr>
      <w:tr w:rsidR="005A0FBF" w14:paraId="3A3F2F9F" w14:textId="77777777">
        <w:tc>
          <w:tcPr>
            <w:tcW w:w="2381" w:type="dxa"/>
          </w:tcPr>
          <w:p w14:paraId="6B29ACCF" w14:textId="77777777" w:rsidR="005A0FBF" w:rsidRDefault="00000000">
            <w:pPr>
              <w:spacing w:after="40"/>
            </w:pPr>
            <w:r>
              <w:rPr>
                <w:sz w:val="20"/>
              </w:rPr>
              <w:t>Next review due</w:t>
            </w:r>
          </w:p>
        </w:tc>
        <w:tc>
          <w:tcPr>
            <w:tcW w:w="6463" w:type="dxa"/>
          </w:tcPr>
          <w:p w14:paraId="38D764B4" w14:textId="77777777" w:rsidR="005A0FBF" w:rsidRDefault="00000000">
            <w:pPr>
              <w:spacing w:after="40"/>
            </w:pPr>
            <w:r>
              <w:rPr>
                <w:sz w:val="20"/>
              </w:rPr>
              <w:t>Annually. The SEN Information Report must be reviewed and published at least annually, and updated in-year if anything changes.</w:t>
            </w:r>
          </w:p>
        </w:tc>
      </w:tr>
      <w:tr w:rsidR="005A0FBF" w14:paraId="5B132E76" w14:textId="77777777">
        <w:tc>
          <w:tcPr>
            <w:tcW w:w="2381" w:type="dxa"/>
          </w:tcPr>
          <w:p w14:paraId="2512C59F" w14:textId="77777777" w:rsidR="005A0FBF" w:rsidRDefault="00000000">
            <w:pPr>
              <w:spacing w:after="40"/>
            </w:pPr>
            <w:r>
              <w:rPr>
                <w:sz w:val="20"/>
              </w:rPr>
              <w:t>Published at</w:t>
            </w:r>
          </w:p>
        </w:tc>
        <w:tc>
          <w:tcPr>
            <w:tcW w:w="6463" w:type="dxa"/>
          </w:tcPr>
          <w:p w14:paraId="5C343CF3" w14:textId="0EB85BB8" w:rsidR="005A0FBF" w:rsidRDefault="00467464">
            <w:pPr>
              <w:spacing w:after="40"/>
            </w:pPr>
            <w:r>
              <w:rPr>
                <w:sz w:val="20"/>
              </w:rPr>
              <w:t>Individual School Websites</w:t>
            </w:r>
            <w:r w:rsidR="00000000">
              <w:rPr>
                <w:sz w:val="20"/>
              </w:rPr>
              <w:t xml:space="preserve"> SEND and Inclusion section, and the Lincolnshire Local Offer</w:t>
            </w:r>
          </w:p>
        </w:tc>
      </w:tr>
    </w:tbl>
    <w:p w14:paraId="09EA4C32" w14:textId="77777777" w:rsidR="005A0FBF" w:rsidRDefault="005A0FBF">
      <w:pPr>
        <w:spacing w:after="120"/>
      </w:pPr>
    </w:p>
    <w:p w14:paraId="0728C205" w14:textId="77777777" w:rsidR="00467464" w:rsidRDefault="00467464">
      <w:pPr>
        <w:spacing w:after="120"/>
      </w:pPr>
    </w:p>
    <w:p w14:paraId="6294C46D" w14:textId="77777777" w:rsidR="00467464" w:rsidRDefault="00467464">
      <w:pPr>
        <w:spacing w:after="120"/>
      </w:pPr>
    </w:p>
    <w:p w14:paraId="41B4EB8A" w14:textId="77777777" w:rsidR="00467464" w:rsidRDefault="00467464">
      <w:pPr>
        <w:spacing w:after="120"/>
      </w:pPr>
    </w:p>
    <w:p w14:paraId="6ED8D44C" w14:textId="77777777" w:rsidR="00467464" w:rsidRDefault="00467464">
      <w:pPr>
        <w:spacing w:after="120"/>
      </w:pPr>
    </w:p>
    <w:p w14:paraId="56E7717D" w14:textId="77777777" w:rsidR="00467464" w:rsidRDefault="00467464">
      <w:pPr>
        <w:spacing w:after="120"/>
      </w:pPr>
    </w:p>
    <w:p w14:paraId="104AD1FC" w14:textId="77777777" w:rsidR="00467464" w:rsidRDefault="00467464">
      <w:pPr>
        <w:spacing w:after="120"/>
      </w:pPr>
    </w:p>
    <w:p w14:paraId="6F9C7169" w14:textId="77777777" w:rsidR="00467464" w:rsidRDefault="00467464">
      <w:pPr>
        <w:spacing w:after="120"/>
      </w:pPr>
    </w:p>
    <w:p w14:paraId="26726700" w14:textId="77777777" w:rsidR="00467464" w:rsidRDefault="00467464">
      <w:pPr>
        <w:spacing w:after="120"/>
      </w:pPr>
    </w:p>
    <w:p w14:paraId="5381B995" w14:textId="77777777" w:rsidR="00467464" w:rsidRDefault="00467464">
      <w:pPr>
        <w:spacing w:after="120"/>
      </w:pPr>
    </w:p>
    <w:p w14:paraId="0D923035" w14:textId="77777777" w:rsidR="00467464" w:rsidRDefault="00467464">
      <w:pPr>
        <w:spacing w:after="120"/>
      </w:pPr>
    </w:p>
    <w:p w14:paraId="69576329" w14:textId="77777777" w:rsidR="00467464" w:rsidRDefault="00467464">
      <w:pPr>
        <w:spacing w:after="120"/>
      </w:pPr>
    </w:p>
    <w:p w14:paraId="5D67F193" w14:textId="77777777" w:rsidR="00467464" w:rsidRDefault="00467464">
      <w:pPr>
        <w:spacing w:after="120"/>
      </w:pPr>
    </w:p>
    <w:tbl>
      <w:tblPr>
        <w:tblStyle w:val="TableGrid"/>
        <w:tblW w:w="0" w:type="auto"/>
        <w:tblLook w:val="04A0" w:firstRow="1" w:lastRow="0" w:firstColumn="1" w:lastColumn="0" w:noHBand="0" w:noVBand="1"/>
      </w:tblPr>
      <w:tblGrid>
        <w:gridCol w:w="9736"/>
      </w:tblGrid>
      <w:tr w:rsidR="005A0FBF" w14:paraId="6A98DE4E" w14:textId="77777777">
        <w:tc>
          <w:tcPr>
            <w:tcW w:w="9746" w:type="dxa"/>
            <w:shd w:val="clear" w:color="auto" w:fill="14235F"/>
          </w:tcPr>
          <w:p w14:paraId="7C79E025" w14:textId="77777777" w:rsidR="005A0FBF" w:rsidRDefault="00000000">
            <w:pPr>
              <w:spacing w:before="40" w:after="40"/>
            </w:pPr>
            <w:r>
              <w:rPr>
                <w:b/>
                <w:color w:val="C9A227"/>
              </w:rPr>
              <w:lastRenderedPageBreak/>
              <w:t>What has changed in this version, and why</w:t>
            </w:r>
          </w:p>
        </w:tc>
      </w:tr>
      <w:tr w:rsidR="005A0FBF" w14:paraId="40DF142E" w14:textId="77777777">
        <w:tc>
          <w:tcPr>
            <w:tcW w:w="9746" w:type="dxa"/>
            <w:shd w:val="clear" w:color="auto" w:fill="F4F5F9"/>
          </w:tcPr>
          <w:p w14:paraId="059541B6" w14:textId="77777777" w:rsidR="005A0FBF" w:rsidRDefault="00000000">
            <w:pPr>
              <w:spacing w:after="80"/>
            </w:pPr>
            <w:r>
              <w:rPr>
                <w:sz w:val="21"/>
              </w:rPr>
              <w:t>• The SEN Information Report content is now actually present. The previous version called itself a "policy and information report" but did not contain the 14 items required by Schedule 1 of the SEND Regulations 2014. Sections 8 to 19 supply them.</w:t>
            </w:r>
          </w:p>
          <w:p w14:paraId="4A06A1C2" w14:textId="77777777" w:rsidR="005A0FBF" w:rsidRDefault="00000000">
            <w:pPr>
              <w:spacing w:after="80"/>
            </w:pPr>
            <w:r>
              <w:rPr>
                <w:sz w:val="21"/>
              </w:rPr>
              <w:t>• Legislative references corrected. The previous version cited the Disability Discrimination Act 1995, which was repealed by the Equality Act 2010, and dated the SEND Code of Practice to September 2014. The current Code is the January 2015 version.</w:t>
            </w:r>
          </w:p>
          <w:p w14:paraId="7B78639E" w14:textId="77777777" w:rsidR="005A0FBF" w:rsidRDefault="00000000">
            <w:pPr>
              <w:spacing w:after="80"/>
            </w:pPr>
            <w:r>
              <w:rPr>
                <w:sz w:val="21"/>
              </w:rPr>
              <w:t>• SENCO qualification updated: the National Award for SEN Coordination was replaced by the NPQ for SENCOs as the mandatory qualification for new SENCOs from 1 September 2024.</w:t>
            </w:r>
          </w:p>
          <w:p w14:paraId="5492A3ED" w14:textId="77777777" w:rsidR="005A0FBF" w:rsidRDefault="00000000">
            <w:pPr>
              <w:spacing w:after="80"/>
            </w:pPr>
            <w:r>
              <w:rPr>
                <w:sz w:val="21"/>
              </w:rPr>
              <w:t>• New section on the four broad areas of need, which the previous version did not set out.</w:t>
            </w:r>
          </w:p>
          <w:p w14:paraId="18A79AC9" w14:textId="77777777" w:rsidR="005A0FBF" w:rsidRDefault="00000000">
            <w:pPr>
              <w:spacing w:after="80"/>
            </w:pPr>
            <w:r>
              <w:rPr>
                <w:sz w:val="21"/>
              </w:rPr>
              <w:t>• New sections on: evaluating the effectiveness of provision; access to trips, clubs and residentials; emotional and social development; transition; SEND and safeguarding; SEND funding; and how to complain about SEN provision, including mediation and the SEND Tribunal.</w:t>
            </w:r>
          </w:p>
          <w:p w14:paraId="70E9C2C5" w14:textId="77777777" w:rsidR="005A0FBF" w:rsidRDefault="00000000">
            <w:pPr>
              <w:spacing w:after="80"/>
            </w:pPr>
            <w:r>
              <w:rPr>
                <w:sz w:val="21"/>
              </w:rPr>
              <w:t>• New section on the Schools White Paper 2026 and what is coming — see section 3.</w:t>
            </w:r>
          </w:p>
          <w:p w14:paraId="52E1F0C8" w14:textId="77777777" w:rsidR="005A0FBF" w:rsidRDefault="00000000">
            <w:pPr>
              <w:spacing w:after="80"/>
            </w:pPr>
            <w:r>
              <w:rPr>
                <w:sz w:val="21"/>
              </w:rPr>
              <w:t>• Chair of Governors named. Duplicate section numbering fixed. "Code of Practise" corrected to "Practice" throughout. "LEA" updated to "local authority".</w:t>
            </w:r>
          </w:p>
        </w:tc>
      </w:tr>
    </w:tbl>
    <w:p w14:paraId="4915F54A" w14:textId="77777777" w:rsidR="005A0FBF" w:rsidRDefault="005A0FBF">
      <w:pPr>
        <w:spacing w:after="40"/>
      </w:pPr>
    </w:p>
    <w:p w14:paraId="6A6FE3C8" w14:textId="77777777" w:rsidR="005A0FBF" w:rsidRDefault="00000000">
      <w:r>
        <w:br w:type="page"/>
      </w:r>
    </w:p>
    <w:p w14:paraId="61826FEF" w14:textId="77777777" w:rsidR="005A0FBF" w:rsidRDefault="00000000">
      <w:pPr>
        <w:pStyle w:val="Heading1"/>
      </w:pPr>
      <w:r>
        <w:lastRenderedPageBreak/>
        <w:t>Contents</w:t>
      </w:r>
    </w:p>
    <w:p w14:paraId="640CFC76" w14:textId="77777777" w:rsidR="005A0FBF" w:rsidRDefault="00000000">
      <w:pPr>
        <w:spacing w:after="60"/>
      </w:pPr>
      <w:r>
        <w:rPr>
          <w:b/>
          <w:color w:val="14235F"/>
        </w:rPr>
        <w:t>1.</w:t>
      </w:r>
      <w:r>
        <w:rPr>
          <w:b/>
          <w:color w:val="14235F"/>
        </w:rPr>
        <w:tab/>
      </w:r>
      <w:r>
        <w:t>Aims and vision</w:t>
      </w:r>
    </w:p>
    <w:p w14:paraId="613E367F" w14:textId="77777777" w:rsidR="005A0FBF" w:rsidRDefault="00000000">
      <w:pPr>
        <w:spacing w:after="60"/>
      </w:pPr>
      <w:r>
        <w:rPr>
          <w:b/>
          <w:color w:val="14235F"/>
        </w:rPr>
        <w:t>2.</w:t>
      </w:r>
      <w:r>
        <w:rPr>
          <w:b/>
          <w:color w:val="14235F"/>
        </w:rPr>
        <w:tab/>
      </w:r>
      <w:r>
        <w:t>Legislation and guidance</w:t>
      </w:r>
    </w:p>
    <w:p w14:paraId="2ABD9B1A" w14:textId="77777777" w:rsidR="005A0FBF" w:rsidRDefault="00000000">
      <w:pPr>
        <w:spacing w:after="60"/>
      </w:pPr>
      <w:r>
        <w:rPr>
          <w:b/>
          <w:color w:val="14235F"/>
        </w:rPr>
        <w:t>3.</w:t>
      </w:r>
      <w:r>
        <w:rPr>
          <w:b/>
          <w:color w:val="14235F"/>
        </w:rPr>
        <w:tab/>
      </w:r>
      <w:r>
        <w:t>What is coming: the Schools White Paper 2026</w:t>
      </w:r>
    </w:p>
    <w:p w14:paraId="46F3FCAD" w14:textId="77777777" w:rsidR="005A0FBF" w:rsidRDefault="00000000">
      <w:pPr>
        <w:spacing w:after="60"/>
      </w:pPr>
      <w:r>
        <w:rPr>
          <w:b/>
          <w:color w:val="14235F"/>
        </w:rPr>
        <w:t>4.</w:t>
      </w:r>
      <w:r>
        <w:rPr>
          <w:b/>
          <w:color w:val="14235F"/>
        </w:rPr>
        <w:tab/>
      </w:r>
      <w:r>
        <w:t>Definitions</w:t>
      </w:r>
    </w:p>
    <w:p w14:paraId="19315696" w14:textId="77777777" w:rsidR="005A0FBF" w:rsidRDefault="00000000">
      <w:pPr>
        <w:spacing w:after="60"/>
      </w:pPr>
      <w:r>
        <w:rPr>
          <w:b/>
          <w:color w:val="14235F"/>
        </w:rPr>
        <w:t>5.</w:t>
      </w:r>
      <w:r>
        <w:rPr>
          <w:b/>
          <w:color w:val="14235F"/>
        </w:rPr>
        <w:tab/>
      </w:r>
      <w:r>
        <w:t>The four broad areas of need</w:t>
      </w:r>
    </w:p>
    <w:p w14:paraId="14D374E3" w14:textId="77777777" w:rsidR="005A0FBF" w:rsidRDefault="00000000">
      <w:pPr>
        <w:spacing w:after="60"/>
      </w:pPr>
      <w:r>
        <w:rPr>
          <w:b/>
          <w:color w:val="14235F"/>
        </w:rPr>
        <w:t>6.</w:t>
      </w:r>
      <w:r>
        <w:rPr>
          <w:b/>
          <w:color w:val="14235F"/>
        </w:rPr>
        <w:tab/>
      </w:r>
      <w:r>
        <w:t>What is not SEN</w:t>
      </w:r>
    </w:p>
    <w:p w14:paraId="0F37EB61" w14:textId="77777777" w:rsidR="005A0FBF" w:rsidRDefault="00000000">
      <w:pPr>
        <w:spacing w:after="60"/>
      </w:pPr>
      <w:r>
        <w:rPr>
          <w:b/>
          <w:color w:val="14235F"/>
        </w:rPr>
        <w:t>7.</w:t>
      </w:r>
      <w:r>
        <w:rPr>
          <w:b/>
          <w:color w:val="14235F"/>
        </w:rPr>
        <w:tab/>
      </w:r>
      <w:r>
        <w:t>Identifying SEN: our graduated approach</w:t>
      </w:r>
    </w:p>
    <w:p w14:paraId="6F4DA394" w14:textId="77777777" w:rsidR="005A0FBF" w:rsidRDefault="00000000">
      <w:pPr>
        <w:spacing w:after="60"/>
      </w:pPr>
      <w:r>
        <w:rPr>
          <w:b/>
          <w:color w:val="14235F"/>
        </w:rPr>
        <w:t>8.</w:t>
      </w:r>
      <w:r>
        <w:rPr>
          <w:b/>
          <w:color w:val="14235F"/>
        </w:rPr>
        <w:tab/>
      </w:r>
      <w:r>
        <w:t>How we assess and review progress</w:t>
      </w:r>
    </w:p>
    <w:p w14:paraId="10895F94" w14:textId="77777777" w:rsidR="005A0FBF" w:rsidRDefault="00000000">
      <w:pPr>
        <w:spacing w:after="60"/>
      </w:pPr>
      <w:r>
        <w:rPr>
          <w:b/>
          <w:color w:val="14235F"/>
        </w:rPr>
        <w:t>9.</w:t>
      </w:r>
      <w:r>
        <w:rPr>
          <w:b/>
          <w:color w:val="14235F"/>
        </w:rPr>
        <w:tab/>
      </w:r>
      <w:r>
        <w:t>Our approach to teaching pupils with SEN</w:t>
      </w:r>
    </w:p>
    <w:p w14:paraId="01245928" w14:textId="77777777" w:rsidR="005A0FBF" w:rsidRDefault="00000000">
      <w:pPr>
        <w:spacing w:after="60"/>
      </w:pPr>
      <w:r>
        <w:rPr>
          <w:b/>
          <w:color w:val="14235F"/>
        </w:rPr>
        <w:t>10.</w:t>
      </w:r>
      <w:r>
        <w:rPr>
          <w:b/>
          <w:color w:val="14235F"/>
        </w:rPr>
        <w:tab/>
      </w:r>
      <w:r>
        <w:t>Adaptations to the curriculum and learning environment</w:t>
      </w:r>
    </w:p>
    <w:p w14:paraId="6A7D0355" w14:textId="77777777" w:rsidR="005A0FBF" w:rsidRDefault="00000000">
      <w:pPr>
        <w:spacing w:after="60"/>
      </w:pPr>
      <w:r>
        <w:rPr>
          <w:b/>
          <w:color w:val="14235F"/>
        </w:rPr>
        <w:t>11.</w:t>
      </w:r>
      <w:r>
        <w:rPr>
          <w:b/>
          <w:color w:val="14235F"/>
        </w:rPr>
        <w:tab/>
      </w:r>
      <w:r>
        <w:t>Enabling access to all school activities</w:t>
      </w:r>
    </w:p>
    <w:p w14:paraId="58F5CFBC" w14:textId="77777777" w:rsidR="005A0FBF" w:rsidRDefault="00000000">
      <w:pPr>
        <w:spacing w:after="60"/>
      </w:pPr>
      <w:r>
        <w:rPr>
          <w:b/>
          <w:color w:val="14235F"/>
        </w:rPr>
        <w:t>12.</w:t>
      </w:r>
      <w:r>
        <w:rPr>
          <w:b/>
          <w:color w:val="14235F"/>
        </w:rPr>
        <w:tab/>
      </w:r>
      <w:r>
        <w:t>Supporting emotional and social development</w:t>
      </w:r>
    </w:p>
    <w:p w14:paraId="692F4E43" w14:textId="77777777" w:rsidR="005A0FBF" w:rsidRDefault="00000000">
      <w:pPr>
        <w:spacing w:after="60"/>
      </w:pPr>
      <w:r>
        <w:rPr>
          <w:b/>
          <w:color w:val="14235F"/>
        </w:rPr>
        <w:t>13.</w:t>
      </w:r>
      <w:r>
        <w:rPr>
          <w:b/>
          <w:color w:val="14235F"/>
        </w:rPr>
        <w:tab/>
      </w:r>
      <w:r>
        <w:t>Expertise, training and specialist services</w:t>
      </w:r>
    </w:p>
    <w:p w14:paraId="56DA60EA" w14:textId="77777777" w:rsidR="005A0FBF" w:rsidRDefault="00000000">
      <w:pPr>
        <w:spacing w:after="60"/>
      </w:pPr>
      <w:r>
        <w:rPr>
          <w:b/>
          <w:color w:val="14235F"/>
        </w:rPr>
        <w:t>14.</w:t>
      </w:r>
      <w:r>
        <w:rPr>
          <w:b/>
          <w:color w:val="14235F"/>
        </w:rPr>
        <w:tab/>
      </w:r>
      <w:r>
        <w:t>Working with parents and carers</w:t>
      </w:r>
    </w:p>
    <w:p w14:paraId="12C4E586" w14:textId="77777777" w:rsidR="005A0FBF" w:rsidRDefault="00000000">
      <w:pPr>
        <w:spacing w:after="60"/>
      </w:pPr>
      <w:r>
        <w:rPr>
          <w:b/>
          <w:color w:val="14235F"/>
        </w:rPr>
        <w:t>15.</w:t>
      </w:r>
      <w:r>
        <w:rPr>
          <w:b/>
          <w:color w:val="14235F"/>
        </w:rPr>
        <w:tab/>
      </w:r>
      <w:r>
        <w:t>Involving pupils</w:t>
      </w:r>
    </w:p>
    <w:p w14:paraId="26A60A77" w14:textId="77777777" w:rsidR="005A0FBF" w:rsidRDefault="00000000">
      <w:pPr>
        <w:spacing w:after="60"/>
      </w:pPr>
      <w:r>
        <w:rPr>
          <w:b/>
          <w:color w:val="14235F"/>
        </w:rPr>
        <w:t>16.</w:t>
      </w:r>
      <w:r>
        <w:rPr>
          <w:b/>
          <w:color w:val="14235F"/>
        </w:rPr>
        <w:tab/>
      </w:r>
      <w:r>
        <w:t>Transition</w:t>
      </w:r>
    </w:p>
    <w:p w14:paraId="4AEC4754" w14:textId="77777777" w:rsidR="005A0FBF" w:rsidRDefault="00000000">
      <w:pPr>
        <w:spacing w:after="60"/>
      </w:pPr>
      <w:r>
        <w:rPr>
          <w:b/>
          <w:color w:val="14235F"/>
        </w:rPr>
        <w:t>17.</w:t>
      </w:r>
      <w:r>
        <w:rPr>
          <w:b/>
          <w:color w:val="14235F"/>
        </w:rPr>
        <w:tab/>
      </w:r>
      <w:r>
        <w:t>SEND and safeguarding</w:t>
      </w:r>
    </w:p>
    <w:p w14:paraId="65794205" w14:textId="77777777" w:rsidR="005A0FBF" w:rsidRDefault="00000000">
      <w:pPr>
        <w:spacing w:after="60"/>
      </w:pPr>
      <w:r>
        <w:rPr>
          <w:b/>
          <w:color w:val="14235F"/>
        </w:rPr>
        <w:t>18.</w:t>
      </w:r>
      <w:r>
        <w:rPr>
          <w:b/>
          <w:color w:val="14235F"/>
        </w:rPr>
        <w:tab/>
      </w:r>
      <w:r>
        <w:t>Evaluating the effectiveness of our provision</w:t>
      </w:r>
    </w:p>
    <w:p w14:paraId="77E6B838" w14:textId="77777777" w:rsidR="005A0FBF" w:rsidRDefault="00000000">
      <w:pPr>
        <w:spacing w:after="60"/>
      </w:pPr>
      <w:r>
        <w:rPr>
          <w:b/>
          <w:color w:val="14235F"/>
        </w:rPr>
        <w:t>19.</w:t>
      </w:r>
      <w:r>
        <w:rPr>
          <w:b/>
          <w:color w:val="14235F"/>
        </w:rPr>
        <w:tab/>
      </w:r>
      <w:r>
        <w:t>SEND funding</w:t>
      </w:r>
    </w:p>
    <w:p w14:paraId="69362697" w14:textId="77777777" w:rsidR="005A0FBF" w:rsidRDefault="00000000">
      <w:pPr>
        <w:spacing w:after="60"/>
      </w:pPr>
      <w:r>
        <w:rPr>
          <w:b/>
          <w:color w:val="14235F"/>
        </w:rPr>
        <w:t>20.</w:t>
      </w:r>
      <w:r>
        <w:rPr>
          <w:b/>
          <w:color w:val="14235F"/>
        </w:rPr>
        <w:tab/>
      </w:r>
      <w:r>
        <w:t>Roles and responsibilities</w:t>
      </w:r>
    </w:p>
    <w:p w14:paraId="5D735E6C" w14:textId="77777777" w:rsidR="005A0FBF" w:rsidRDefault="00000000">
      <w:pPr>
        <w:spacing w:after="60"/>
      </w:pPr>
      <w:r>
        <w:rPr>
          <w:b/>
          <w:color w:val="14235F"/>
        </w:rPr>
        <w:t>21.</w:t>
      </w:r>
      <w:r>
        <w:rPr>
          <w:b/>
          <w:color w:val="14235F"/>
        </w:rPr>
        <w:tab/>
      </w:r>
      <w:r>
        <w:t>If you are unhappy: complaints, mediation and appeals</w:t>
      </w:r>
    </w:p>
    <w:p w14:paraId="2DFA40D5" w14:textId="77777777" w:rsidR="005A0FBF" w:rsidRDefault="00000000">
      <w:pPr>
        <w:spacing w:after="60"/>
      </w:pPr>
      <w:r>
        <w:rPr>
          <w:b/>
          <w:color w:val="14235F"/>
        </w:rPr>
        <w:t>22.</w:t>
      </w:r>
      <w:r>
        <w:rPr>
          <w:b/>
          <w:color w:val="14235F"/>
        </w:rPr>
        <w:tab/>
      </w:r>
      <w:r>
        <w:t>Monitoring arrangements and linked policies</w:t>
      </w:r>
    </w:p>
    <w:p w14:paraId="7495FEEC" w14:textId="77777777" w:rsidR="005A0FBF" w:rsidRDefault="00000000">
      <w:pPr>
        <w:spacing w:after="60"/>
      </w:pPr>
      <w:r>
        <w:rPr>
          <w:b/>
          <w:color w:val="14235F"/>
        </w:rPr>
        <w:t>A.</w:t>
      </w:r>
      <w:r>
        <w:rPr>
          <w:b/>
          <w:color w:val="14235F"/>
        </w:rPr>
        <w:tab/>
      </w:r>
      <w:r>
        <w:t>Appendix 1 — Early identification process, week by week</w:t>
      </w:r>
    </w:p>
    <w:p w14:paraId="396191E1" w14:textId="77777777" w:rsidR="005A0FBF" w:rsidRDefault="00000000">
      <w:pPr>
        <w:spacing w:after="60"/>
      </w:pPr>
      <w:r>
        <w:rPr>
          <w:b/>
          <w:color w:val="14235F"/>
        </w:rPr>
        <w:t>B.</w:t>
      </w:r>
      <w:r>
        <w:rPr>
          <w:b/>
          <w:color w:val="14235F"/>
        </w:rPr>
        <w:tab/>
      </w:r>
      <w:r>
        <w:t>Appendix 2 — EHC needs assessment route</w:t>
      </w:r>
    </w:p>
    <w:p w14:paraId="6F263F06" w14:textId="77777777" w:rsidR="005A0FBF" w:rsidRDefault="00000000">
      <w:pPr>
        <w:spacing w:after="60"/>
      </w:pPr>
      <w:r>
        <w:rPr>
          <w:b/>
          <w:color w:val="14235F"/>
        </w:rPr>
        <w:t>C.</w:t>
      </w:r>
      <w:r>
        <w:rPr>
          <w:b/>
          <w:color w:val="14235F"/>
        </w:rPr>
        <w:tab/>
      </w:r>
      <w:r>
        <w:t>Appendix 3 — Glossary</w:t>
      </w:r>
    </w:p>
    <w:p w14:paraId="294CC4AA" w14:textId="77777777" w:rsidR="005A0FBF" w:rsidRDefault="005A0FBF"/>
    <w:tbl>
      <w:tblPr>
        <w:tblStyle w:val="TableGrid"/>
        <w:tblW w:w="0" w:type="auto"/>
        <w:tblLook w:val="04A0" w:firstRow="1" w:lastRow="0" w:firstColumn="1" w:lastColumn="0" w:noHBand="0" w:noVBand="1"/>
      </w:tblPr>
      <w:tblGrid>
        <w:gridCol w:w="9736"/>
      </w:tblGrid>
      <w:tr w:rsidR="005A0FBF" w14:paraId="7A95F5B4" w14:textId="77777777">
        <w:tc>
          <w:tcPr>
            <w:tcW w:w="9746" w:type="dxa"/>
            <w:shd w:val="clear" w:color="auto" w:fill="14235F"/>
          </w:tcPr>
          <w:p w14:paraId="01216E6D" w14:textId="77777777" w:rsidR="005A0FBF" w:rsidRDefault="00000000">
            <w:pPr>
              <w:spacing w:before="40" w:after="40"/>
            </w:pPr>
            <w:r>
              <w:rPr>
                <w:b/>
                <w:color w:val="C9A227"/>
              </w:rPr>
              <w:t>This document does two jobs</w:t>
            </w:r>
          </w:p>
        </w:tc>
      </w:tr>
      <w:tr w:rsidR="005A0FBF" w14:paraId="707FB1D6" w14:textId="77777777">
        <w:tc>
          <w:tcPr>
            <w:tcW w:w="9746" w:type="dxa"/>
            <w:shd w:val="clear" w:color="auto" w:fill="F4F5F9"/>
          </w:tcPr>
          <w:p w14:paraId="65FFFDBD" w14:textId="77777777" w:rsidR="005A0FBF" w:rsidRDefault="00000000">
            <w:pPr>
              <w:spacing w:after="80"/>
            </w:pPr>
            <w:r>
              <w:rPr>
                <w:sz w:val="21"/>
              </w:rPr>
              <w:t>It is our SEND POLICY — how the Federation identifies and supports pupils with special educational needs and disabilities.</w:t>
            </w:r>
          </w:p>
          <w:p w14:paraId="28B630ED" w14:textId="77777777" w:rsidR="005A0FBF" w:rsidRDefault="00000000">
            <w:pPr>
              <w:spacing w:after="80"/>
            </w:pPr>
            <w:r>
              <w:rPr>
                <w:sz w:val="21"/>
              </w:rPr>
              <w:t>It is also our SEN INFORMATION REPORT — the information every school must publish annually under Regulation 51 and Schedule 1 of the SEND Regulations 2014. Sections 8 to 19 and section 21 contain that required information.</w:t>
            </w:r>
          </w:p>
        </w:tc>
      </w:tr>
    </w:tbl>
    <w:p w14:paraId="6DD6525B" w14:textId="77777777" w:rsidR="005A0FBF" w:rsidRDefault="005A0FBF">
      <w:pPr>
        <w:spacing w:after="40"/>
      </w:pPr>
    </w:p>
    <w:p w14:paraId="52225163" w14:textId="77777777" w:rsidR="005A0FBF" w:rsidRDefault="00000000">
      <w:pPr>
        <w:pStyle w:val="Heading1"/>
      </w:pPr>
      <w:r>
        <w:lastRenderedPageBreak/>
        <w:t>1. Aims and vision</w:t>
      </w:r>
    </w:p>
    <w:p w14:paraId="09992533" w14:textId="77777777" w:rsidR="005A0FBF" w:rsidRDefault="00000000">
      <w:r>
        <w:t>"Every child has an entitlement to personal, social and intellectual development and must be given the opportunity to achieve his or her potential in learning." (NASEN mission statement)</w:t>
      </w:r>
    </w:p>
    <w:p w14:paraId="5334CE06" w14:textId="77777777" w:rsidR="005A0FBF" w:rsidRDefault="00000000">
      <w:r>
        <w:t>Every teacher in the Forest Skies Federation is a teacher of every child, including every child with special educational needs. Support for pupils with SEND is not a separate system running alongside the school; it is how we teach.</w:t>
      </w:r>
    </w:p>
    <w:p w14:paraId="2BD0945F" w14:textId="77777777" w:rsidR="005A0FBF" w:rsidRDefault="00000000">
      <w:r>
        <w:t>This policy aims to:</w:t>
      </w:r>
    </w:p>
    <w:p w14:paraId="7BD8D255" w14:textId="77777777" w:rsidR="005A0FBF" w:rsidRDefault="00000000">
      <w:pPr>
        <w:pStyle w:val="ListBullet"/>
      </w:pPr>
      <w:r>
        <w:t>improve the learning and raise the achievement of pupils with SEN</w:t>
      </w:r>
    </w:p>
    <w:p w14:paraId="4809EE34" w14:textId="77777777" w:rsidR="005A0FBF" w:rsidRDefault="00000000">
      <w:pPr>
        <w:pStyle w:val="ListBullet"/>
      </w:pPr>
      <w:r>
        <w:t>set out how the Federation identifies, supports and makes provision for pupils with SEN</w:t>
      </w:r>
    </w:p>
    <w:p w14:paraId="40042D50" w14:textId="77777777" w:rsidR="005A0FBF" w:rsidRDefault="00000000">
      <w:pPr>
        <w:pStyle w:val="ListBullet"/>
      </w:pPr>
      <w:r>
        <w:t>explain the roles and responsibilities of everyone involved</w:t>
      </w:r>
    </w:p>
    <w:p w14:paraId="7B4B2988" w14:textId="77777777" w:rsidR="005A0FBF" w:rsidRDefault="00000000">
      <w:pPr>
        <w:pStyle w:val="ListBullet"/>
      </w:pPr>
      <w:r>
        <w:t>operate a "whole pupil, whole school" approach</w:t>
      </w:r>
    </w:p>
    <w:p w14:paraId="0D852D96" w14:textId="77777777" w:rsidR="005A0FBF" w:rsidRDefault="00000000">
      <w:pPr>
        <w:pStyle w:val="ListBullet"/>
      </w:pPr>
      <w:r>
        <w:t>provide support and advice for all staff — see also the Forest Skies Federation SEND Staff Handbook</w:t>
      </w:r>
    </w:p>
    <w:p w14:paraId="49328B9D" w14:textId="77777777" w:rsidR="005A0FBF" w:rsidRDefault="00000000">
      <w:pPr>
        <w:pStyle w:val="ListBullet"/>
      </w:pPr>
      <w:r>
        <w:t>make sure every pupil and family feels equally valued in our school community.</w:t>
      </w:r>
    </w:p>
    <w:p w14:paraId="3322E1C0" w14:textId="77777777" w:rsidR="005A0FBF" w:rsidRDefault="00000000">
      <w:r>
        <w:t>We develop an inclusive curriculum by:</w:t>
      </w:r>
    </w:p>
    <w:p w14:paraId="5C3B42D0" w14:textId="77777777" w:rsidR="005A0FBF" w:rsidRDefault="00000000">
      <w:pPr>
        <w:pStyle w:val="ListBullet"/>
      </w:pPr>
      <w:r>
        <w:t>setting suitable learning challenges for all pupils, and holding high expectations</w:t>
      </w:r>
    </w:p>
    <w:p w14:paraId="687F0B03" w14:textId="77777777" w:rsidR="005A0FBF" w:rsidRDefault="00000000">
      <w:pPr>
        <w:pStyle w:val="ListBullet"/>
      </w:pPr>
      <w:r>
        <w:t>raising the aspirations of, and expectations for, pupils with SEN</w:t>
      </w:r>
    </w:p>
    <w:p w14:paraId="6CD6700B" w14:textId="77777777" w:rsidR="005A0FBF" w:rsidRDefault="00000000">
      <w:pPr>
        <w:pStyle w:val="ListBullet"/>
      </w:pPr>
      <w:r>
        <w:t>responding to pupils’ diverse learning needs</w:t>
      </w:r>
    </w:p>
    <w:p w14:paraId="79953CCB" w14:textId="77777777" w:rsidR="005A0FBF" w:rsidRDefault="00000000">
      <w:pPr>
        <w:pStyle w:val="ListBullet"/>
      </w:pPr>
      <w:r>
        <w:t>overcoming potential barriers to learning and assessment</w:t>
      </w:r>
    </w:p>
    <w:p w14:paraId="6D4A400A" w14:textId="77777777" w:rsidR="005A0FBF" w:rsidRDefault="00000000">
      <w:pPr>
        <w:pStyle w:val="ListBullet"/>
      </w:pPr>
      <w:r>
        <w:t>applying nurture principles in a safe, secure environment so that all children can access a mainstream curriculum</w:t>
      </w:r>
    </w:p>
    <w:p w14:paraId="5487A90E" w14:textId="77777777" w:rsidR="005A0FBF" w:rsidRDefault="00000000">
      <w:pPr>
        <w:pStyle w:val="ListBullet"/>
      </w:pPr>
      <w:r>
        <w:t>providing suitable learning environments with appropriate levels of intervention</w:t>
      </w:r>
    </w:p>
    <w:p w14:paraId="736D6DCD" w14:textId="77777777" w:rsidR="005A0FBF" w:rsidRDefault="00000000">
      <w:pPr>
        <w:pStyle w:val="ListBullet"/>
      </w:pPr>
      <w:r>
        <w:t>regularly reviewing the quality of teaching for all pupils, including those at risk of underachievement, and improving teachers’ knowledge of the needs most frequently encountered.</w:t>
      </w:r>
    </w:p>
    <w:p w14:paraId="481A4B02" w14:textId="77777777" w:rsidR="005A0FBF" w:rsidRDefault="00000000">
      <w:pPr>
        <w:pStyle w:val="Heading1"/>
      </w:pPr>
      <w:r>
        <w:t>2. Legislation and guidance</w:t>
      </w:r>
    </w:p>
    <w:p w14:paraId="33BC5708" w14:textId="77777777" w:rsidR="005A0FBF" w:rsidRDefault="00000000">
      <w:r>
        <w:t>This policy and information report is based on:</w:t>
      </w:r>
    </w:p>
    <w:p w14:paraId="5B63966F" w14:textId="77777777" w:rsidR="005A0FBF" w:rsidRDefault="00000000">
      <w:pPr>
        <w:pStyle w:val="ListBullet"/>
      </w:pPr>
      <w:r>
        <w:t>the SEND Code of Practice: 0 to 25 years (January 2015) — the current statutory Code</w:t>
      </w:r>
    </w:p>
    <w:p w14:paraId="168F19F0" w14:textId="77777777" w:rsidR="005A0FBF" w:rsidRDefault="00000000">
      <w:pPr>
        <w:pStyle w:val="ListBullet"/>
      </w:pPr>
      <w:r>
        <w:t>Part 3 of the Children and Families Act 2014, which sets out schools’ responsibilities for pupils with SEN and disabilities</w:t>
      </w:r>
    </w:p>
    <w:p w14:paraId="0AE2B819" w14:textId="77777777" w:rsidR="005A0FBF" w:rsidRDefault="00000000">
      <w:pPr>
        <w:pStyle w:val="ListBullet"/>
      </w:pPr>
      <w:r>
        <w:t>the Special Educational Needs and Disability Regulations 2014, which set out responsibilities for EHC plans, SENCOs and the SEN information report</w:t>
      </w:r>
    </w:p>
    <w:p w14:paraId="36BD5B7E" w14:textId="77777777" w:rsidR="005A0FBF" w:rsidRDefault="00000000">
      <w:pPr>
        <w:pStyle w:val="ListBullet"/>
      </w:pPr>
      <w:r>
        <w:t>the Equality Act 2010, including the Public Sector Equality Duty and the duty to make reasonable adjustments</w:t>
      </w:r>
    </w:p>
    <w:p w14:paraId="196BC465" w14:textId="77777777" w:rsidR="005A0FBF" w:rsidRDefault="00000000">
      <w:pPr>
        <w:pStyle w:val="ListBullet"/>
      </w:pPr>
      <w:r>
        <w:t>Keeping Children Safe in Education</w:t>
      </w:r>
    </w:p>
    <w:p w14:paraId="565A2571" w14:textId="77777777" w:rsidR="005A0FBF" w:rsidRDefault="00000000">
      <w:pPr>
        <w:pStyle w:val="ListBullet"/>
      </w:pPr>
      <w:r>
        <w:t>Supporting pupils at school with medical conditions</w:t>
      </w:r>
    </w:p>
    <w:p w14:paraId="5B5B3638" w14:textId="77777777" w:rsidR="005A0FBF" w:rsidRDefault="00000000">
      <w:pPr>
        <w:pStyle w:val="ListBullet"/>
      </w:pPr>
      <w:r>
        <w:t>Lincolnshire County Council’s Local Offer and SEND guidance.</w:t>
      </w:r>
    </w:p>
    <w:tbl>
      <w:tblPr>
        <w:tblStyle w:val="TableGrid"/>
        <w:tblW w:w="0" w:type="auto"/>
        <w:tblLook w:val="04A0" w:firstRow="1" w:lastRow="0" w:firstColumn="1" w:lastColumn="0" w:noHBand="0" w:noVBand="1"/>
      </w:tblPr>
      <w:tblGrid>
        <w:gridCol w:w="9736"/>
      </w:tblGrid>
      <w:tr w:rsidR="005A0FBF" w14:paraId="73D4103E" w14:textId="77777777">
        <w:tc>
          <w:tcPr>
            <w:tcW w:w="9746" w:type="dxa"/>
            <w:shd w:val="clear" w:color="auto" w:fill="14235F"/>
          </w:tcPr>
          <w:p w14:paraId="553BD7D6" w14:textId="77777777" w:rsidR="005A0FBF" w:rsidRDefault="00000000">
            <w:pPr>
              <w:spacing w:before="40" w:after="40"/>
            </w:pPr>
            <w:r>
              <w:rPr>
                <w:b/>
                <w:color w:val="C9A227"/>
              </w:rPr>
              <w:t>Two corrections worth noting</w:t>
            </w:r>
          </w:p>
        </w:tc>
      </w:tr>
      <w:tr w:rsidR="005A0FBF" w14:paraId="50BC0E8A" w14:textId="77777777">
        <w:tc>
          <w:tcPr>
            <w:tcW w:w="9746" w:type="dxa"/>
            <w:shd w:val="clear" w:color="auto" w:fill="F4F5F9"/>
          </w:tcPr>
          <w:p w14:paraId="2980231F" w14:textId="77777777" w:rsidR="005A0FBF" w:rsidRDefault="00000000">
            <w:pPr>
              <w:spacing w:after="80"/>
            </w:pPr>
            <w:r>
              <w:rPr>
                <w:sz w:val="21"/>
              </w:rPr>
              <w:t xml:space="preserve">The Disability Discrimination Act 1995 was repealed and replaced by the Equality Act 2010. Disability is now defined at section 6 of the 2010 Act: a physical or mental impairment that has a substantial and long-term </w:t>
            </w:r>
            <w:r>
              <w:rPr>
                <w:sz w:val="21"/>
              </w:rPr>
              <w:lastRenderedPageBreak/>
              <w:t>adverse effect on a person’s ability to carry out normal day-to-day activities. The previous version of this policy cited the 1995 Act.</w:t>
            </w:r>
          </w:p>
          <w:p w14:paraId="33D014D5" w14:textId="77777777" w:rsidR="005A0FBF" w:rsidRDefault="00000000">
            <w:pPr>
              <w:spacing w:after="80"/>
            </w:pPr>
            <w:r>
              <w:rPr>
                <w:sz w:val="21"/>
              </w:rPr>
              <w:t>The SEND Code of Practice was issued in 2014 but the current version is dated January 2015. All references in this policy are to that version.</w:t>
            </w:r>
          </w:p>
        </w:tc>
      </w:tr>
    </w:tbl>
    <w:p w14:paraId="598691D5" w14:textId="77777777" w:rsidR="005A0FBF" w:rsidRDefault="005A0FBF">
      <w:pPr>
        <w:spacing w:after="40"/>
      </w:pPr>
    </w:p>
    <w:p w14:paraId="1A958015" w14:textId="77777777" w:rsidR="005A0FBF" w:rsidRDefault="00000000">
      <w:pPr>
        <w:pStyle w:val="Heading1"/>
      </w:pPr>
      <w:r>
        <w:t>3. What is coming: the Schools White Paper 2026</w:t>
      </w:r>
    </w:p>
    <w:p w14:paraId="745F6816" w14:textId="77777777" w:rsidR="005A0FBF" w:rsidRDefault="00000000">
      <w:r>
        <w:t>On 23 February 2026 the Government published the Schools White Paper, Every Child Achieving and Thriving, alongside a consultation, SEND reform: putting children and young people first, which closed on 18 May 2026.</w:t>
      </w:r>
    </w:p>
    <w:tbl>
      <w:tblPr>
        <w:tblStyle w:val="TableGrid"/>
        <w:tblW w:w="0" w:type="auto"/>
        <w:tblLook w:val="04A0" w:firstRow="1" w:lastRow="0" w:firstColumn="1" w:lastColumn="0" w:noHBand="0" w:noVBand="1"/>
      </w:tblPr>
      <w:tblGrid>
        <w:gridCol w:w="9736"/>
      </w:tblGrid>
      <w:tr w:rsidR="005A0FBF" w14:paraId="42A22C35" w14:textId="77777777">
        <w:tc>
          <w:tcPr>
            <w:tcW w:w="9746" w:type="dxa"/>
            <w:shd w:val="clear" w:color="auto" w:fill="14235F"/>
          </w:tcPr>
          <w:p w14:paraId="0B29189E" w14:textId="77777777" w:rsidR="005A0FBF" w:rsidRDefault="00000000">
            <w:pPr>
              <w:spacing w:before="40" w:after="40"/>
            </w:pPr>
            <w:r>
              <w:rPr>
                <w:b/>
                <w:color w:val="C9A227"/>
              </w:rPr>
              <w:t>Nothing has changed in law yet</w:t>
            </w:r>
          </w:p>
        </w:tc>
      </w:tr>
      <w:tr w:rsidR="005A0FBF" w14:paraId="1A4F8C4B" w14:textId="77777777">
        <w:tc>
          <w:tcPr>
            <w:tcW w:w="9746" w:type="dxa"/>
            <w:shd w:val="clear" w:color="auto" w:fill="FFF6DC"/>
          </w:tcPr>
          <w:p w14:paraId="6286B9AE" w14:textId="77777777" w:rsidR="005A0FBF" w:rsidRDefault="00000000">
            <w:pPr>
              <w:spacing w:after="80"/>
            </w:pPr>
            <w:r>
              <w:rPr>
                <w:sz w:val="21"/>
              </w:rPr>
              <w:t>The White Paper is a set of proposals. New primary legislation is not expected to take effect until 2028/29, and the first cohort to move to the new system would be those leaving primary, secondary and post-16 in 2029/30.</w:t>
            </w:r>
          </w:p>
          <w:p w14:paraId="658E2C8A" w14:textId="77777777" w:rsidR="005A0FBF" w:rsidRDefault="00000000">
            <w:pPr>
              <w:spacing w:after="80"/>
            </w:pPr>
            <w:r>
              <w:rPr>
                <w:sz w:val="21"/>
              </w:rPr>
              <w:t>Every current duty, right and funding route in this policy remains fully in force. A child with an EHC plan today keeps it. Parents should not be told that anything has changed.</w:t>
            </w:r>
          </w:p>
        </w:tc>
      </w:tr>
    </w:tbl>
    <w:p w14:paraId="78C5CAC5" w14:textId="77777777" w:rsidR="005A0FBF" w:rsidRDefault="005A0FBF">
      <w:pPr>
        <w:spacing w:after="40"/>
      </w:pPr>
    </w:p>
    <w:p w14:paraId="5700EA3E" w14:textId="77777777" w:rsidR="005A0FBF" w:rsidRDefault="00000000">
      <w:r>
        <w:t>The direction of travel is nonetheless clear, and the Federation is preparing for it:</w:t>
      </w:r>
    </w:p>
    <w:tbl>
      <w:tblPr>
        <w:tblStyle w:val="TableGrid"/>
        <w:tblW w:w="0" w:type="auto"/>
        <w:tblLook w:val="04A0" w:firstRow="1" w:lastRow="0" w:firstColumn="1" w:lastColumn="0" w:noHBand="0" w:noVBand="1"/>
      </w:tblPr>
      <w:tblGrid>
        <w:gridCol w:w="3175"/>
        <w:gridCol w:w="5669"/>
      </w:tblGrid>
      <w:tr w:rsidR="005A0FBF" w14:paraId="6E790123" w14:textId="77777777">
        <w:tc>
          <w:tcPr>
            <w:tcW w:w="3175" w:type="dxa"/>
            <w:shd w:val="clear" w:color="auto" w:fill="14235F"/>
          </w:tcPr>
          <w:p w14:paraId="59271DF8" w14:textId="77777777" w:rsidR="005A0FBF" w:rsidRDefault="00000000">
            <w:r>
              <w:rPr>
                <w:b/>
                <w:color w:val="FFFFFF"/>
                <w:sz w:val="21"/>
              </w:rPr>
              <w:t>Proposal</w:t>
            </w:r>
          </w:p>
        </w:tc>
        <w:tc>
          <w:tcPr>
            <w:tcW w:w="5669" w:type="dxa"/>
            <w:shd w:val="clear" w:color="auto" w:fill="14235F"/>
          </w:tcPr>
          <w:p w14:paraId="4CB59DF1" w14:textId="77777777" w:rsidR="005A0FBF" w:rsidRDefault="00000000">
            <w:r>
              <w:rPr>
                <w:b/>
                <w:color w:val="FFFFFF"/>
                <w:sz w:val="21"/>
              </w:rPr>
              <w:t>What it would mean, and when</w:t>
            </w:r>
          </w:p>
        </w:tc>
      </w:tr>
      <w:tr w:rsidR="005A0FBF" w14:paraId="2A3F7F95" w14:textId="77777777">
        <w:tc>
          <w:tcPr>
            <w:tcW w:w="3175" w:type="dxa"/>
          </w:tcPr>
          <w:p w14:paraId="332D8CB5" w14:textId="77777777" w:rsidR="005A0FBF" w:rsidRDefault="00000000">
            <w:pPr>
              <w:spacing w:after="40"/>
            </w:pPr>
            <w:r>
              <w:rPr>
                <w:sz w:val="20"/>
              </w:rPr>
              <w:t>A tiered support model</w:t>
            </w:r>
          </w:p>
        </w:tc>
        <w:tc>
          <w:tcPr>
            <w:tcW w:w="5669" w:type="dxa"/>
          </w:tcPr>
          <w:p w14:paraId="757BD24B" w14:textId="77777777" w:rsidR="005A0FBF" w:rsidRDefault="00000000">
            <w:pPr>
              <w:spacing w:after="40"/>
            </w:pPr>
            <w:r>
              <w:rPr>
                <w:sz w:val="20"/>
              </w:rPr>
              <w:t>Universal, targeted, targeted plus and specialist support, replacing the current reliance on statutory processes to unlock help. Our wave model already broadly reflects this.</w:t>
            </w:r>
          </w:p>
        </w:tc>
      </w:tr>
      <w:tr w:rsidR="005A0FBF" w14:paraId="78B8D38D" w14:textId="77777777">
        <w:tc>
          <w:tcPr>
            <w:tcW w:w="3175" w:type="dxa"/>
          </w:tcPr>
          <w:p w14:paraId="610E4607" w14:textId="77777777" w:rsidR="005A0FBF" w:rsidRDefault="00000000">
            <w:pPr>
              <w:spacing w:after="40"/>
            </w:pPr>
            <w:r>
              <w:rPr>
                <w:sz w:val="20"/>
              </w:rPr>
              <w:t>Digital Individual Support Plans (ISPs)</w:t>
            </w:r>
          </w:p>
        </w:tc>
        <w:tc>
          <w:tcPr>
            <w:tcW w:w="5669" w:type="dxa"/>
          </w:tcPr>
          <w:p w14:paraId="7BA15EA5" w14:textId="77777777" w:rsidR="005A0FBF" w:rsidRDefault="00000000">
            <w:pPr>
              <w:spacing w:after="40"/>
            </w:pPr>
            <w:r>
              <w:rPr>
                <w:sz w:val="20"/>
              </w:rPr>
              <w:t>A proposed statutory duty to put a digital ISP in place for any pupil with identified SEND, reviewed annually and open to Ofsted scrutiny. Our pupil passports and provision maps are the foundation for this.</w:t>
            </w:r>
          </w:p>
        </w:tc>
      </w:tr>
      <w:tr w:rsidR="005A0FBF" w14:paraId="5F9A2C05" w14:textId="77777777">
        <w:tc>
          <w:tcPr>
            <w:tcW w:w="3175" w:type="dxa"/>
          </w:tcPr>
          <w:p w14:paraId="6598D2EA" w14:textId="77777777" w:rsidR="005A0FBF" w:rsidRDefault="00000000">
            <w:pPr>
              <w:spacing w:after="40"/>
            </w:pPr>
            <w:r>
              <w:rPr>
                <w:sz w:val="20"/>
              </w:rPr>
              <w:t>An annual Inclusion Strategy</w:t>
            </w:r>
          </w:p>
        </w:tc>
        <w:tc>
          <w:tcPr>
            <w:tcW w:w="5669" w:type="dxa"/>
          </w:tcPr>
          <w:p w14:paraId="32E03D3D" w14:textId="77777777" w:rsidR="005A0FBF" w:rsidRDefault="00000000">
            <w:pPr>
              <w:spacing w:after="40"/>
            </w:pPr>
            <w:r>
              <w:rPr>
                <w:sz w:val="20"/>
              </w:rPr>
              <w:t>Proposed to replace the SEN Information Report, setting out how inclusion resources are deployed.</w:t>
            </w:r>
          </w:p>
        </w:tc>
      </w:tr>
      <w:tr w:rsidR="005A0FBF" w14:paraId="24A0FC30" w14:textId="77777777">
        <w:tc>
          <w:tcPr>
            <w:tcW w:w="3175" w:type="dxa"/>
          </w:tcPr>
          <w:p w14:paraId="38979402" w14:textId="77777777" w:rsidR="005A0FBF" w:rsidRDefault="00000000">
            <w:pPr>
              <w:spacing w:after="40"/>
            </w:pPr>
            <w:r>
              <w:rPr>
                <w:sz w:val="20"/>
              </w:rPr>
              <w:t>National Inclusion Standards</w:t>
            </w:r>
          </w:p>
        </w:tc>
        <w:tc>
          <w:tcPr>
            <w:tcW w:w="5669" w:type="dxa"/>
          </w:tcPr>
          <w:p w14:paraId="2A15E28D" w14:textId="77777777" w:rsidR="005A0FBF" w:rsidRDefault="00000000">
            <w:pPr>
              <w:spacing w:after="40"/>
            </w:pPr>
            <w:r>
              <w:rPr>
                <w:sz w:val="20"/>
              </w:rPr>
              <w:t>To be developed by 2028, with early rollout before then.</w:t>
            </w:r>
          </w:p>
        </w:tc>
      </w:tr>
      <w:tr w:rsidR="005A0FBF" w14:paraId="3AFF2198" w14:textId="77777777">
        <w:tc>
          <w:tcPr>
            <w:tcW w:w="3175" w:type="dxa"/>
          </w:tcPr>
          <w:p w14:paraId="4EF7836C" w14:textId="77777777" w:rsidR="005A0FBF" w:rsidRDefault="00000000">
            <w:pPr>
              <w:spacing w:after="40"/>
            </w:pPr>
            <w:r>
              <w:rPr>
                <w:sz w:val="20"/>
              </w:rPr>
              <w:t>All-staff SEND and inclusion training</w:t>
            </w:r>
          </w:p>
        </w:tc>
        <w:tc>
          <w:tcPr>
            <w:tcW w:w="5669" w:type="dxa"/>
          </w:tcPr>
          <w:p w14:paraId="087992BD" w14:textId="77777777" w:rsidR="005A0FBF" w:rsidRDefault="00000000">
            <w:pPr>
              <w:spacing w:after="40"/>
            </w:pPr>
            <w:r>
              <w:rPr>
                <w:sz w:val="20"/>
              </w:rPr>
              <w:t>An expectation from September 2026. This is the nearest item and the one we are acting on now — see section 13.</w:t>
            </w:r>
          </w:p>
        </w:tc>
      </w:tr>
      <w:tr w:rsidR="005A0FBF" w14:paraId="3311E388" w14:textId="77777777">
        <w:tc>
          <w:tcPr>
            <w:tcW w:w="3175" w:type="dxa"/>
          </w:tcPr>
          <w:p w14:paraId="68B8A240" w14:textId="77777777" w:rsidR="005A0FBF" w:rsidRDefault="00000000">
            <w:pPr>
              <w:spacing w:after="40"/>
            </w:pPr>
            <w:r>
              <w:rPr>
                <w:sz w:val="20"/>
              </w:rPr>
              <w:t>An updated SEND Code of Practice</w:t>
            </w:r>
          </w:p>
        </w:tc>
        <w:tc>
          <w:tcPr>
            <w:tcW w:w="5669" w:type="dxa"/>
          </w:tcPr>
          <w:p w14:paraId="0E356FE2" w14:textId="77777777" w:rsidR="005A0FBF" w:rsidRDefault="00000000">
            <w:pPr>
              <w:spacing w:after="40"/>
            </w:pPr>
            <w:r>
              <w:rPr>
                <w:sz w:val="20"/>
              </w:rPr>
              <w:t>To be consulted on and published in due course. This policy will be rewritten when it is.</w:t>
            </w:r>
          </w:p>
        </w:tc>
      </w:tr>
    </w:tbl>
    <w:p w14:paraId="5052953F" w14:textId="77777777" w:rsidR="005A0FBF" w:rsidRDefault="005A0FBF">
      <w:pPr>
        <w:spacing w:after="80"/>
      </w:pPr>
    </w:p>
    <w:p w14:paraId="0B347E9C" w14:textId="77777777" w:rsidR="005A0FBF" w:rsidRDefault="00000000">
      <w:r>
        <w:t>What this means practically is not that we should wait. It is that our current records — provision maps, assess-plan-do-review cycles, referrals and family communication — need to be strong enough to convert into the new model when it arrives. That is the standard we are working to now.</w:t>
      </w:r>
    </w:p>
    <w:p w14:paraId="77E9EFA6" w14:textId="77777777" w:rsidR="005A0FBF" w:rsidRDefault="00000000">
      <w:r>
        <w:br w:type="page"/>
      </w:r>
    </w:p>
    <w:p w14:paraId="649BB05C" w14:textId="77777777" w:rsidR="005A0FBF" w:rsidRDefault="00000000">
      <w:pPr>
        <w:pStyle w:val="Heading1"/>
      </w:pPr>
      <w:r>
        <w:lastRenderedPageBreak/>
        <w:t>4. Definitions</w:t>
      </w:r>
    </w:p>
    <w:p w14:paraId="43C99968" w14:textId="77777777" w:rsidR="005A0FBF" w:rsidRDefault="00000000">
      <w:r>
        <w:t>A pupil has SEN if they have a learning difficulty or disability which calls for special educational provision to be made for them. They have a learning difficulty or disability if they have:</w:t>
      </w:r>
    </w:p>
    <w:p w14:paraId="280EF869" w14:textId="77777777" w:rsidR="005A0FBF" w:rsidRDefault="00000000">
      <w:pPr>
        <w:pStyle w:val="ListBullet"/>
      </w:pPr>
      <w:r>
        <w:t>a significantly greater difficulty in learning than the majority of others of the same age, or</w:t>
      </w:r>
    </w:p>
    <w:p w14:paraId="615C8E83" w14:textId="77777777" w:rsidR="005A0FBF" w:rsidRDefault="00000000">
      <w:pPr>
        <w:pStyle w:val="ListBullet"/>
      </w:pPr>
      <w:r>
        <w:t>a disability which prevents or hinders them from making use of facilities of a kind generally provided for others of the same age in mainstream schools.</w:t>
      </w:r>
    </w:p>
    <w:p w14:paraId="36D42489" w14:textId="77777777" w:rsidR="005A0FBF" w:rsidRDefault="00000000">
      <w:r>
        <w:t>Special educational provision is educational or training provision that is additional to, or different from, that made generally for other children of the same age by mainstream schools.</w:t>
      </w:r>
    </w:p>
    <w:p w14:paraId="038A79A9" w14:textId="77777777" w:rsidR="005A0FBF" w:rsidRDefault="00000000">
      <w:r>
        <w:t>A disability, under section 6 of the Equality Act 2010, is a physical or mental impairment which has a substantial and long-term adverse effect on a person’s ability to carry out normal day-to-day activities. Not every pupil with SEN is disabled, and not every disabled pupil has SEN — but where a pupil is disabled we owe them the duty to make reasonable adjustments whether or not they are on the SEN register.</w:t>
      </w:r>
    </w:p>
    <w:p w14:paraId="7269EC5B" w14:textId="77777777" w:rsidR="005A0FBF" w:rsidRDefault="00000000">
      <w:pPr>
        <w:pStyle w:val="Heading1"/>
      </w:pPr>
      <w:r>
        <w:t>5. The four broad areas of need</w:t>
      </w:r>
    </w:p>
    <w:p w14:paraId="649D6674" w14:textId="77777777" w:rsidR="005A0FBF" w:rsidRDefault="00000000">
      <w:r>
        <w:t>The SEND Code of Practice describes four broad areas of need. They help us work out what action to take; they are not labels, and many pupils have needs across more than one area.</w:t>
      </w:r>
    </w:p>
    <w:tbl>
      <w:tblPr>
        <w:tblStyle w:val="TableGrid"/>
        <w:tblW w:w="0" w:type="auto"/>
        <w:tblLook w:val="04A0" w:firstRow="1" w:lastRow="0" w:firstColumn="1" w:lastColumn="0" w:noHBand="0" w:noVBand="1"/>
      </w:tblPr>
      <w:tblGrid>
        <w:gridCol w:w="2835"/>
        <w:gridCol w:w="6009"/>
      </w:tblGrid>
      <w:tr w:rsidR="005A0FBF" w14:paraId="12C9ED45" w14:textId="77777777">
        <w:tc>
          <w:tcPr>
            <w:tcW w:w="2835" w:type="dxa"/>
            <w:shd w:val="clear" w:color="auto" w:fill="14235F"/>
          </w:tcPr>
          <w:p w14:paraId="057052AD" w14:textId="77777777" w:rsidR="005A0FBF" w:rsidRDefault="00000000">
            <w:r>
              <w:rPr>
                <w:b/>
                <w:color w:val="FFFFFF"/>
                <w:sz w:val="21"/>
              </w:rPr>
              <w:t>Area of need</w:t>
            </w:r>
          </w:p>
        </w:tc>
        <w:tc>
          <w:tcPr>
            <w:tcW w:w="6009" w:type="dxa"/>
            <w:shd w:val="clear" w:color="auto" w:fill="14235F"/>
          </w:tcPr>
          <w:p w14:paraId="412064DB" w14:textId="77777777" w:rsidR="005A0FBF" w:rsidRDefault="00000000">
            <w:r>
              <w:rPr>
                <w:b/>
                <w:color w:val="FFFFFF"/>
                <w:sz w:val="21"/>
              </w:rPr>
              <w:t>What this can look like</w:t>
            </w:r>
          </w:p>
        </w:tc>
      </w:tr>
      <w:tr w:rsidR="005A0FBF" w14:paraId="2E951786" w14:textId="77777777">
        <w:tc>
          <w:tcPr>
            <w:tcW w:w="2835" w:type="dxa"/>
          </w:tcPr>
          <w:p w14:paraId="67A01D05" w14:textId="77777777" w:rsidR="005A0FBF" w:rsidRDefault="00000000">
            <w:pPr>
              <w:spacing w:after="40"/>
            </w:pPr>
            <w:r>
              <w:rPr>
                <w:sz w:val="20"/>
              </w:rPr>
              <w:t>Communication and interaction</w:t>
            </w:r>
          </w:p>
        </w:tc>
        <w:tc>
          <w:tcPr>
            <w:tcW w:w="6009" w:type="dxa"/>
          </w:tcPr>
          <w:p w14:paraId="0486486C" w14:textId="77777777" w:rsidR="005A0FBF" w:rsidRDefault="00000000">
            <w:pPr>
              <w:spacing w:after="40"/>
            </w:pPr>
            <w:r>
              <w:rPr>
                <w:sz w:val="20"/>
              </w:rPr>
              <w:t>Speech, language and communication needs; difficulties with understanding or using language, or with social communication. Includes pupils with autism.</w:t>
            </w:r>
          </w:p>
        </w:tc>
      </w:tr>
      <w:tr w:rsidR="005A0FBF" w14:paraId="3F7033D4" w14:textId="77777777">
        <w:tc>
          <w:tcPr>
            <w:tcW w:w="2835" w:type="dxa"/>
          </w:tcPr>
          <w:p w14:paraId="28B443AD" w14:textId="77777777" w:rsidR="005A0FBF" w:rsidRDefault="00000000">
            <w:pPr>
              <w:spacing w:after="40"/>
            </w:pPr>
            <w:r>
              <w:rPr>
                <w:sz w:val="20"/>
              </w:rPr>
              <w:t>Cognition and learning</w:t>
            </w:r>
          </w:p>
        </w:tc>
        <w:tc>
          <w:tcPr>
            <w:tcW w:w="6009" w:type="dxa"/>
          </w:tcPr>
          <w:p w14:paraId="26950F14" w14:textId="77777777" w:rsidR="005A0FBF" w:rsidRDefault="00000000">
            <w:pPr>
              <w:spacing w:after="40"/>
            </w:pPr>
            <w:r>
              <w:rPr>
                <w:sz w:val="20"/>
              </w:rPr>
              <w:t>Learning at a slower pace than peers despite appropriate differentiation; moderate, severe or profound and multiple learning difficulties; specific learning difficulties such as dyslexia, dyscalculia and dyspraxia.</w:t>
            </w:r>
          </w:p>
        </w:tc>
      </w:tr>
      <w:tr w:rsidR="005A0FBF" w14:paraId="4EF0BA30" w14:textId="77777777">
        <w:tc>
          <w:tcPr>
            <w:tcW w:w="2835" w:type="dxa"/>
          </w:tcPr>
          <w:p w14:paraId="4E812362" w14:textId="77777777" w:rsidR="005A0FBF" w:rsidRDefault="00000000">
            <w:pPr>
              <w:spacing w:after="40"/>
            </w:pPr>
            <w:r>
              <w:rPr>
                <w:sz w:val="20"/>
              </w:rPr>
              <w:t>Social, emotional and mental health</w:t>
            </w:r>
          </w:p>
        </w:tc>
        <w:tc>
          <w:tcPr>
            <w:tcW w:w="6009" w:type="dxa"/>
          </w:tcPr>
          <w:p w14:paraId="4B37387F" w14:textId="77777777" w:rsidR="005A0FBF" w:rsidRDefault="00000000">
            <w:pPr>
              <w:spacing w:after="40"/>
            </w:pPr>
            <w:r>
              <w:rPr>
                <w:sz w:val="20"/>
              </w:rPr>
              <w:t>Difficulties that may present as becoming withdrawn or isolated, or as challenging, disruptive or disturbing behaviour. May reflect underlying anxiety, depression, attachment difficulties, or a diagnosed condition such as ADHD.</w:t>
            </w:r>
          </w:p>
          <w:p w14:paraId="207F4E6F" w14:textId="77777777" w:rsidR="005A0FBF" w:rsidRDefault="00000000">
            <w:pPr>
              <w:spacing w:after="40"/>
            </w:pPr>
            <w:r>
              <w:rPr>
                <w:sz w:val="20"/>
              </w:rPr>
              <w:t>Behaviour is a communication of need. We look for the need behind it.</w:t>
            </w:r>
          </w:p>
        </w:tc>
      </w:tr>
      <w:tr w:rsidR="005A0FBF" w14:paraId="164BE58A" w14:textId="77777777">
        <w:tc>
          <w:tcPr>
            <w:tcW w:w="2835" w:type="dxa"/>
          </w:tcPr>
          <w:p w14:paraId="04239051" w14:textId="77777777" w:rsidR="005A0FBF" w:rsidRDefault="00000000">
            <w:pPr>
              <w:spacing w:after="40"/>
            </w:pPr>
            <w:r>
              <w:rPr>
                <w:sz w:val="20"/>
              </w:rPr>
              <w:t>Sensory and/or physical</w:t>
            </w:r>
          </w:p>
        </w:tc>
        <w:tc>
          <w:tcPr>
            <w:tcW w:w="6009" w:type="dxa"/>
          </w:tcPr>
          <w:p w14:paraId="636434D6" w14:textId="77777777" w:rsidR="005A0FBF" w:rsidRDefault="00000000">
            <w:pPr>
              <w:spacing w:after="40"/>
            </w:pPr>
            <w:r>
              <w:rPr>
                <w:sz w:val="20"/>
              </w:rPr>
              <w:t>Vision impairment, hearing impairment, multi-sensory impairment, and physical disability that requires ongoing additional support or specialist equipment.</w:t>
            </w:r>
          </w:p>
        </w:tc>
      </w:tr>
    </w:tbl>
    <w:p w14:paraId="78B192E8" w14:textId="77777777" w:rsidR="005A0FBF" w:rsidRDefault="00000000">
      <w:pPr>
        <w:pStyle w:val="Heading1"/>
      </w:pPr>
      <w:r>
        <w:t>6. What is not SEN</w:t>
      </w:r>
    </w:p>
    <w:p w14:paraId="4F5DBBD3" w14:textId="77777777" w:rsidR="005A0FBF" w:rsidRDefault="00000000">
      <w:r>
        <w:t>Other factors may affect progress and attainment but do not, by themselves, mean a pupil has SEN. We consider these before concluding that a pupil has special educational needs:</w:t>
      </w:r>
    </w:p>
    <w:p w14:paraId="59FB7CEB" w14:textId="77777777" w:rsidR="005A0FBF" w:rsidRDefault="00000000">
      <w:pPr>
        <w:pStyle w:val="ListBullet"/>
      </w:pPr>
      <w:r>
        <w:t>disability — where reasonable adjustments alone meet the need</w:t>
      </w:r>
    </w:p>
    <w:p w14:paraId="1FF43976" w14:textId="77777777" w:rsidR="005A0FBF" w:rsidRDefault="00000000">
      <w:pPr>
        <w:pStyle w:val="ListBullet"/>
      </w:pPr>
      <w:r>
        <w:t>attendance and punctuality</w:t>
      </w:r>
    </w:p>
    <w:p w14:paraId="774D2188" w14:textId="77777777" w:rsidR="005A0FBF" w:rsidRDefault="00000000">
      <w:pPr>
        <w:pStyle w:val="ListBullet"/>
      </w:pPr>
      <w:r>
        <w:t>health and welfare</w:t>
      </w:r>
    </w:p>
    <w:p w14:paraId="650C4B0D" w14:textId="77777777" w:rsidR="005A0FBF" w:rsidRDefault="00000000">
      <w:pPr>
        <w:pStyle w:val="ListBullet"/>
      </w:pPr>
      <w:r>
        <w:t>English as an additional language</w:t>
      </w:r>
    </w:p>
    <w:p w14:paraId="23A81A1A" w14:textId="77777777" w:rsidR="005A0FBF" w:rsidRDefault="00000000">
      <w:pPr>
        <w:pStyle w:val="ListBullet"/>
      </w:pPr>
      <w:r>
        <w:lastRenderedPageBreak/>
        <w:t>being in receipt of Pupil Premium</w:t>
      </w:r>
    </w:p>
    <w:p w14:paraId="02FE0BE6" w14:textId="77777777" w:rsidR="005A0FBF" w:rsidRDefault="00000000">
      <w:pPr>
        <w:pStyle w:val="ListBullet"/>
      </w:pPr>
      <w:r>
        <w:t>being a looked-after or previously looked-after child</w:t>
      </w:r>
    </w:p>
    <w:p w14:paraId="671B2FB9" w14:textId="77777777" w:rsidR="005A0FBF" w:rsidRDefault="00000000">
      <w:pPr>
        <w:pStyle w:val="ListBullet"/>
      </w:pPr>
      <w:r>
        <w:t>being a child of a serving member of the armed forces.</w:t>
      </w:r>
    </w:p>
    <w:p w14:paraId="1902BCC1" w14:textId="77777777" w:rsidR="005A0FBF" w:rsidRDefault="00000000">
      <w:r>
        <w:t>Equally, none of these rules SEN out. A pupil can have EAL and SEN, or be a looked-after child with SEN. The question is always whether the pupil needs provision that is additional to or different from what we provide for everyone.</w:t>
      </w:r>
    </w:p>
    <w:p w14:paraId="190FFBDA" w14:textId="77777777" w:rsidR="005A0FBF" w:rsidRDefault="00000000">
      <w:pPr>
        <w:pStyle w:val="Heading1"/>
      </w:pPr>
      <w:r>
        <w:t>7. Identifying SEN: our graduated approach</w:t>
      </w:r>
    </w:p>
    <w:p w14:paraId="153D9577" w14:textId="77777777" w:rsidR="005A0FBF" w:rsidRDefault="00000000">
      <w:r>
        <w:t>We identify need early. The full week-by-week process is at Appendix 1 and in the SEND Staff Handbook.</w:t>
      </w:r>
    </w:p>
    <w:p w14:paraId="769BC3B4" w14:textId="77777777" w:rsidR="005A0FBF" w:rsidRDefault="00000000">
      <w:r>
        <w:t>Concerns may be raised by a class teacher, a teaching assistant, a parent or carer, the pupil themselves, an outside agency, or by review of whole-school progress data.</w:t>
      </w:r>
    </w:p>
    <w:p w14:paraId="50AFC98D" w14:textId="77777777" w:rsidR="005A0FBF" w:rsidRDefault="00000000">
      <w:r>
        <w:t>Once a concern is raised, we follow the assess, plan, do, review cycle:</w:t>
      </w:r>
    </w:p>
    <w:tbl>
      <w:tblPr>
        <w:tblStyle w:val="TableGrid"/>
        <w:tblW w:w="0" w:type="auto"/>
        <w:tblLook w:val="04A0" w:firstRow="1" w:lastRow="0" w:firstColumn="1" w:lastColumn="0" w:noHBand="0" w:noVBand="1"/>
      </w:tblPr>
      <w:tblGrid>
        <w:gridCol w:w="2041"/>
        <w:gridCol w:w="6803"/>
      </w:tblGrid>
      <w:tr w:rsidR="005A0FBF" w14:paraId="0A1C0568" w14:textId="77777777">
        <w:tc>
          <w:tcPr>
            <w:tcW w:w="2041" w:type="dxa"/>
            <w:shd w:val="clear" w:color="auto" w:fill="14235F"/>
          </w:tcPr>
          <w:p w14:paraId="02D3F520" w14:textId="77777777" w:rsidR="005A0FBF" w:rsidRDefault="00000000">
            <w:r>
              <w:rPr>
                <w:b/>
                <w:color w:val="FFFFFF"/>
                <w:sz w:val="21"/>
              </w:rPr>
              <w:t>Stage</w:t>
            </w:r>
          </w:p>
        </w:tc>
        <w:tc>
          <w:tcPr>
            <w:tcW w:w="6803" w:type="dxa"/>
            <w:shd w:val="clear" w:color="auto" w:fill="14235F"/>
          </w:tcPr>
          <w:p w14:paraId="186F8A5E" w14:textId="77777777" w:rsidR="005A0FBF" w:rsidRDefault="00000000">
            <w:r>
              <w:rPr>
                <w:b/>
                <w:color w:val="FFFFFF"/>
                <w:sz w:val="21"/>
              </w:rPr>
              <w:t>What happens</w:t>
            </w:r>
          </w:p>
        </w:tc>
      </w:tr>
      <w:tr w:rsidR="005A0FBF" w14:paraId="3AAA97E9" w14:textId="77777777">
        <w:tc>
          <w:tcPr>
            <w:tcW w:w="2041" w:type="dxa"/>
          </w:tcPr>
          <w:p w14:paraId="7008154F" w14:textId="77777777" w:rsidR="005A0FBF" w:rsidRDefault="00000000">
            <w:pPr>
              <w:spacing w:after="40"/>
            </w:pPr>
            <w:r>
              <w:rPr>
                <w:sz w:val="20"/>
              </w:rPr>
              <w:t>Assess</w:t>
            </w:r>
          </w:p>
        </w:tc>
        <w:tc>
          <w:tcPr>
            <w:tcW w:w="6803" w:type="dxa"/>
          </w:tcPr>
          <w:p w14:paraId="01267030" w14:textId="77777777" w:rsidR="005A0FBF" w:rsidRDefault="00000000">
            <w:pPr>
              <w:spacing w:after="40"/>
            </w:pPr>
            <w:r>
              <w:rPr>
                <w:sz w:val="20"/>
              </w:rPr>
              <w:t>The class teacher and SENCO analyse the pupil’s needs, drawing on assessment data, observation, the pupil’s own views, the family’s views and, where relevant, external advice.</w:t>
            </w:r>
          </w:p>
        </w:tc>
      </w:tr>
      <w:tr w:rsidR="005A0FBF" w14:paraId="7A5B487E" w14:textId="77777777">
        <w:tc>
          <w:tcPr>
            <w:tcW w:w="2041" w:type="dxa"/>
          </w:tcPr>
          <w:p w14:paraId="3D92A182" w14:textId="77777777" w:rsidR="005A0FBF" w:rsidRDefault="00000000">
            <w:pPr>
              <w:spacing w:after="40"/>
            </w:pPr>
            <w:r>
              <w:rPr>
                <w:sz w:val="20"/>
              </w:rPr>
              <w:t>Plan</w:t>
            </w:r>
          </w:p>
        </w:tc>
        <w:tc>
          <w:tcPr>
            <w:tcW w:w="6803" w:type="dxa"/>
          </w:tcPr>
          <w:p w14:paraId="3D4AD1B1" w14:textId="77777777" w:rsidR="005A0FBF" w:rsidRDefault="00000000">
            <w:pPr>
              <w:spacing w:after="40"/>
            </w:pPr>
            <w:r>
              <w:rPr>
                <w:sz w:val="20"/>
              </w:rPr>
              <w:t>We agree the outcomes we are aiming for, the adjustments and interventions we will put in place, who will deliver them and when we will review. This is recorded and shared with parents and the pupil.</w:t>
            </w:r>
          </w:p>
        </w:tc>
      </w:tr>
      <w:tr w:rsidR="005A0FBF" w14:paraId="066A70BC" w14:textId="77777777">
        <w:tc>
          <w:tcPr>
            <w:tcW w:w="2041" w:type="dxa"/>
          </w:tcPr>
          <w:p w14:paraId="1AF8F7C5" w14:textId="77777777" w:rsidR="005A0FBF" w:rsidRDefault="00000000">
            <w:pPr>
              <w:spacing w:after="40"/>
            </w:pPr>
            <w:r>
              <w:rPr>
                <w:sz w:val="20"/>
              </w:rPr>
              <w:t>Do</w:t>
            </w:r>
          </w:p>
        </w:tc>
        <w:tc>
          <w:tcPr>
            <w:tcW w:w="6803" w:type="dxa"/>
          </w:tcPr>
          <w:p w14:paraId="5C460CEB" w14:textId="77777777" w:rsidR="005A0FBF" w:rsidRDefault="00000000">
            <w:pPr>
              <w:spacing w:after="40"/>
            </w:pPr>
            <w:r>
              <w:rPr>
                <w:sz w:val="20"/>
              </w:rPr>
              <w:t>The class teacher remains responsible for the pupil’s progress, working daily with them and directing any support staff. The SENCO supports and advises.</w:t>
            </w:r>
          </w:p>
        </w:tc>
      </w:tr>
      <w:tr w:rsidR="005A0FBF" w14:paraId="4218472F" w14:textId="77777777">
        <w:tc>
          <w:tcPr>
            <w:tcW w:w="2041" w:type="dxa"/>
          </w:tcPr>
          <w:p w14:paraId="3C739C36" w14:textId="77777777" w:rsidR="005A0FBF" w:rsidRDefault="00000000">
            <w:pPr>
              <w:spacing w:after="40"/>
            </w:pPr>
            <w:r>
              <w:rPr>
                <w:sz w:val="20"/>
              </w:rPr>
              <w:t>Review</w:t>
            </w:r>
          </w:p>
        </w:tc>
        <w:tc>
          <w:tcPr>
            <w:tcW w:w="6803" w:type="dxa"/>
          </w:tcPr>
          <w:p w14:paraId="3A3C9B22" w14:textId="77777777" w:rsidR="005A0FBF" w:rsidRDefault="00000000">
            <w:pPr>
              <w:spacing w:after="40"/>
            </w:pPr>
            <w:r>
              <w:rPr>
                <w:sz w:val="20"/>
              </w:rPr>
              <w:t>We evaluate the impact against the agreed outcomes, with parents and the pupil, and decide what happens next. The cycle then begins again with a sharper picture of need.</w:t>
            </w:r>
          </w:p>
        </w:tc>
      </w:tr>
    </w:tbl>
    <w:p w14:paraId="386FBC21" w14:textId="77777777" w:rsidR="005A0FBF" w:rsidRDefault="005A0FBF">
      <w:pPr>
        <w:spacing w:after="80"/>
      </w:pPr>
    </w:p>
    <w:p w14:paraId="3191009A" w14:textId="77777777" w:rsidR="005A0FBF" w:rsidRDefault="00000000">
      <w:r>
        <w:t>Pupils are added to the SEND register only after this process shows that they need provision additional to or different from that made generally for others. Parents are always informed and asked to sign to confirm. Being on the register is not permanent: where needs are met and additional provision is no longer required, we meet parents, write to confirm, and remove the pupil from the register. All of this is logged on CPOMS.</w:t>
      </w:r>
    </w:p>
    <w:p w14:paraId="22D0D9C8" w14:textId="77777777" w:rsidR="005A0FBF" w:rsidRDefault="00000000">
      <w:pPr>
        <w:pStyle w:val="Heading2"/>
      </w:pPr>
      <w:r>
        <w:t>Waves of provision</w:t>
      </w:r>
    </w:p>
    <w:tbl>
      <w:tblPr>
        <w:tblStyle w:val="TableGrid"/>
        <w:tblW w:w="0" w:type="auto"/>
        <w:tblLook w:val="04A0" w:firstRow="1" w:lastRow="0" w:firstColumn="1" w:lastColumn="0" w:noHBand="0" w:noVBand="1"/>
      </w:tblPr>
      <w:tblGrid>
        <w:gridCol w:w="2494"/>
        <w:gridCol w:w="6350"/>
      </w:tblGrid>
      <w:tr w:rsidR="005A0FBF" w14:paraId="361A4263" w14:textId="77777777">
        <w:tc>
          <w:tcPr>
            <w:tcW w:w="2494" w:type="dxa"/>
            <w:shd w:val="clear" w:color="auto" w:fill="14235F"/>
          </w:tcPr>
          <w:p w14:paraId="413F8C39" w14:textId="77777777" w:rsidR="005A0FBF" w:rsidRDefault="00000000">
            <w:r>
              <w:rPr>
                <w:b/>
                <w:color w:val="FFFFFF"/>
                <w:sz w:val="21"/>
              </w:rPr>
              <w:t>Wave</w:t>
            </w:r>
          </w:p>
        </w:tc>
        <w:tc>
          <w:tcPr>
            <w:tcW w:w="6350" w:type="dxa"/>
            <w:shd w:val="clear" w:color="auto" w:fill="14235F"/>
          </w:tcPr>
          <w:p w14:paraId="3DF333E2" w14:textId="77777777" w:rsidR="005A0FBF" w:rsidRDefault="00000000">
            <w:r>
              <w:rPr>
                <w:b/>
                <w:color w:val="FFFFFF"/>
                <w:sz w:val="21"/>
              </w:rPr>
              <w:t>What it means</w:t>
            </w:r>
          </w:p>
        </w:tc>
      </w:tr>
      <w:tr w:rsidR="005A0FBF" w14:paraId="2A3627A3" w14:textId="77777777">
        <w:tc>
          <w:tcPr>
            <w:tcW w:w="2494" w:type="dxa"/>
          </w:tcPr>
          <w:p w14:paraId="2871AF47" w14:textId="77777777" w:rsidR="005A0FBF" w:rsidRDefault="00000000">
            <w:pPr>
              <w:spacing w:after="40"/>
            </w:pPr>
            <w:r>
              <w:rPr>
                <w:sz w:val="20"/>
              </w:rPr>
              <w:t>Wave 1 — Universal</w:t>
            </w:r>
          </w:p>
        </w:tc>
        <w:tc>
          <w:tcPr>
            <w:tcW w:w="6350" w:type="dxa"/>
          </w:tcPr>
          <w:p w14:paraId="2C5DEC12" w14:textId="77777777" w:rsidR="005A0FBF" w:rsidRDefault="00000000">
            <w:pPr>
              <w:spacing w:after="40"/>
            </w:pPr>
            <w:r>
              <w:rPr>
                <w:sz w:val="20"/>
              </w:rPr>
              <w:t>High quality, adaptive teaching for all pupils, with support from the RSHE and pastoral lead. This is the first and most important response to any concern.</w:t>
            </w:r>
          </w:p>
        </w:tc>
      </w:tr>
      <w:tr w:rsidR="005A0FBF" w14:paraId="247684E3" w14:textId="77777777">
        <w:tc>
          <w:tcPr>
            <w:tcW w:w="2494" w:type="dxa"/>
          </w:tcPr>
          <w:p w14:paraId="7A9B5B6C" w14:textId="77777777" w:rsidR="005A0FBF" w:rsidRDefault="00000000">
            <w:pPr>
              <w:spacing w:after="40"/>
            </w:pPr>
            <w:r>
              <w:rPr>
                <w:sz w:val="20"/>
              </w:rPr>
              <w:t>Wave 2 — Targeted</w:t>
            </w:r>
          </w:p>
        </w:tc>
        <w:tc>
          <w:tcPr>
            <w:tcW w:w="6350" w:type="dxa"/>
          </w:tcPr>
          <w:p w14:paraId="350F3BD1" w14:textId="77777777" w:rsidR="005A0FBF" w:rsidRDefault="00000000">
            <w:pPr>
              <w:spacing w:after="40"/>
            </w:pPr>
            <w:r>
              <w:rPr>
                <w:sz w:val="20"/>
              </w:rPr>
              <w:t>Time-limited, targeted intervention focused on specific areas of concern, usually in small groups, typically over six weeks.</w:t>
            </w:r>
          </w:p>
        </w:tc>
      </w:tr>
      <w:tr w:rsidR="005A0FBF" w14:paraId="31E7E64C" w14:textId="77777777">
        <w:tc>
          <w:tcPr>
            <w:tcW w:w="2494" w:type="dxa"/>
          </w:tcPr>
          <w:p w14:paraId="71D4C8A3" w14:textId="77777777" w:rsidR="005A0FBF" w:rsidRDefault="00000000">
            <w:pPr>
              <w:spacing w:after="40"/>
            </w:pPr>
            <w:r>
              <w:rPr>
                <w:sz w:val="20"/>
              </w:rPr>
              <w:t>Wave 3 — Specialist</w:t>
            </w:r>
          </w:p>
        </w:tc>
        <w:tc>
          <w:tcPr>
            <w:tcW w:w="6350" w:type="dxa"/>
          </w:tcPr>
          <w:p w14:paraId="0B21FCB2" w14:textId="77777777" w:rsidR="005A0FBF" w:rsidRDefault="00000000">
            <w:pPr>
              <w:spacing w:after="40"/>
            </w:pPr>
            <w:r>
              <w:rPr>
                <w:sz w:val="20"/>
              </w:rPr>
              <w:t>Individualised specialist support, often involving external professionals.</w:t>
            </w:r>
          </w:p>
        </w:tc>
      </w:tr>
    </w:tbl>
    <w:p w14:paraId="287ABCD7" w14:textId="77777777" w:rsidR="005A0FBF" w:rsidRDefault="00000000">
      <w:pPr>
        <w:pStyle w:val="Heading1"/>
      </w:pPr>
      <w:r>
        <w:lastRenderedPageBreak/>
        <w:t>8. How we assess and review progress</w:t>
      </w:r>
    </w:p>
    <w:p w14:paraId="07AB45AC" w14:textId="77777777" w:rsidR="005A0FBF" w:rsidRDefault="00000000">
      <w:pPr>
        <w:pStyle w:val="ListBullet"/>
      </w:pPr>
      <w:r>
        <w:t>Class teachers assess every pupil’s progress continually and formally at each assessment point.</w:t>
      </w:r>
    </w:p>
    <w:p w14:paraId="509C887D" w14:textId="77777777" w:rsidR="005A0FBF" w:rsidRDefault="00000000">
      <w:pPr>
        <w:pStyle w:val="ListBullet"/>
      </w:pPr>
      <w:r>
        <w:t>Pupils with SEN are discussed at termly pupil progress meetings attended by the class teacher, a senior leader and, where relevant, the SENCO.</w:t>
      </w:r>
    </w:p>
    <w:p w14:paraId="202CF54F" w14:textId="77777777" w:rsidR="005A0FBF" w:rsidRDefault="00000000">
      <w:pPr>
        <w:pStyle w:val="ListBullet"/>
      </w:pPr>
      <w:r>
        <w:t>Targets on pupil passports are reviewed at least three times a year with the pupil and their parents.</w:t>
      </w:r>
    </w:p>
    <w:p w14:paraId="77CB9FA1" w14:textId="77777777" w:rsidR="005A0FBF" w:rsidRDefault="00000000">
      <w:pPr>
        <w:pStyle w:val="ListBullet"/>
      </w:pPr>
      <w:r>
        <w:t>Pupils with an EHC plan have their short-term targets reviewed three times a year and a formal annual review led by the SENCO, attended by the child, parents, class teacher and relevant professionals.</w:t>
      </w:r>
    </w:p>
    <w:p w14:paraId="59B7CBB6" w14:textId="77777777" w:rsidR="005A0FBF" w:rsidRDefault="00000000">
      <w:pPr>
        <w:pStyle w:val="ListBullet"/>
      </w:pPr>
      <w:r>
        <w:t>The Boxall Profile is used to assess development, behaviour and emotional need, and to identify pupils needing nurture provision or at risk of exclusion.</w:t>
      </w:r>
    </w:p>
    <w:p w14:paraId="7B0EF86E" w14:textId="77777777" w:rsidR="005A0FBF" w:rsidRDefault="00000000">
      <w:pPr>
        <w:pStyle w:val="ListBullet"/>
      </w:pPr>
      <w:r>
        <w:t>Where a pupil is also a looked-after child, learning targets are incorporated into their ePEP, and their needs take priority at planning meetings with outside agencies.</w:t>
      </w:r>
    </w:p>
    <w:p w14:paraId="085D82B5" w14:textId="77777777" w:rsidR="005A0FBF" w:rsidRDefault="00000000">
      <w:pPr>
        <w:pStyle w:val="Heading1"/>
      </w:pPr>
      <w:r>
        <w:t>9. Our approach to teaching pupils with SEN</w:t>
      </w:r>
    </w:p>
    <w:p w14:paraId="066C1F11" w14:textId="77777777" w:rsidR="005A0FBF" w:rsidRDefault="00000000">
      <w:r>
        <w:t>High quality, adaptive teaching is the first and most effective response to a pupil with SEN. Interventions do not compensate for a classroom that does not work for a child.</w:t>
      </w:r>
    </w:p>
    <w:p w14:paraId="7CF08353" w14:textId="77777777" w:rsidR="005A0FBF" w:rsidRDefault="00000000">
      <w:pPr>
        <w:pStyle w:val="ListBullet"/>
      </w:pPr>
      <w:r>
        <w:t>Teachers are responsible and accountable for the progress of every pupil in their class, including where a pupil is supported by a teaching assistant or specialist staff.</w:t>
      </w:r>
    </w:p>
    <w:p w14:paraId="31EAF12D" w14:textId="77777777" w:rsidR="005A0FBF" w:rsidRDefault="00000000">
      <w:pPr>
        <w:pStyle w:val="ListBullet"/>
      </w:pPr>
      <w:r>
        <w:t>We put in place additional support where the assess-plan-do-review cycle shows it is needed, and we take it away when it is not.</w:t>
      </w:r>
    </w:p>
    <w:p w14:paraId="1D332617" w14:textId="77777777" w:rsidR="005A0FBF" w:rsidRDefault="00000000">
      <w:pPr>
        <w:pStyle w:val="ListBullet"/>
      </w:pPr>
      <w:r>
        <w:t>Most pupils with SEN are taught in their mainstream class. Some need individual or small-group teaching away from the classroom for part of the week; where that happens we are careful about what they miss and we plan reintegration.</w:t>
      </w:r>
    </w:p>
    <w:p w14:paraId="4E48F28F" w14:textId="77777777" w:rsidR="005A0FBF" w:rsidRDefault="00000000">
      <w:pPr>
        <w:pStyle w:val="ListBullet"/>
      </w:pPr>
      <w:r>
        <w:t>Teaching assistants support access and independence. They are not a substitute for teacher input, and pupils with SEN receive regular, direct teaching from a qualified teacher.</w:t>
      </w:r>
    </w:p>
    <w:p w14:paraId="5F8E263F" w14:textId="77777777" w:rsidR="005A0FBF" w:rsidRDefault="00000000">
      <w:pPr>
        <w:pStyle w:val="ListBullet"/>
      </w:pPr>
      <w:r>
        <w:t>Interventions are time-limited, have a defined purpose, and are evaluated for impact.</w:t>
      </w:r>
    </w:p>
    <w:p w14:paraId="6B5E37F8" w14:textId="77777777" w:rsidR="005A0FBF" w:rsidRDefault="00000000">
      <w:pPr>
        <w:pStyle w:val="Heading1"/>
      </w:pPr>
      <w:r>
        <w:t>10. Adaptations to the curriculum and learning environment</w:t>
      </w:r>
    </w:p>
    <w:p w14:paraId="18961351" w14:textId="77777777" w:rsidR="005A0FBF" w:rsidRDefault="00000000">
      <w:r>
        <w:t>We adapt the curriculum and the environment so that pupils with SEN can access learning alongside their peers. Adaptations include:</w:t>
      </w:r>
    </w:p>
    <w:p w14:paraId="506FC565" w14:textId="77777777" w:rsidR="005A0FBF" w:rsidRDefault="00000000">
      <w:pPr>
        <w:pStyle w:val="ListBullet"/>
      </w:pPr>
      <w:r>
        <w:t>differentiating the curriculum by task, outcome, grouping, resource and level of support</w:t>
      </w:r>
    </w:p>
    <w:p w14:paraId="6AF48BA8" w14:textId="77777777" w:rsidR="005A0FBF" w:rsidRDefault="00000000">
      <w:pPr>
        <w:pStyle w:val="ListBullet"/>
      </w:pPr>
      <w:r>
        <w:t>adapting our teaching — additional modelling, pre-teaching vocabulary, scaffolding, chunking instructions, extra processing time</w:t>
      </w:r>
    </w:p>
    <w:p w14:paraId="429E8F50" w14:textId="77777777" w:rsidR="005A0FBF" w:rsidRDefault="00000000">
      <w:pPr>
        <w:pStyle w:val="ListBullet"/>
      </w:pPr>
      <w:r>
        <w:t>adapting resources and structures — visual timetables, writing frames, word banks, coloured overlays, larger print, symbol-supported text</w:t>
      </w:r>
    </w:p>
    <w:p w14:paraId="57ECBD76" w14:textId="77777777" w:rsidR="005A0FBF" w:rsidRDefault="00000000">
      <w:pPr>
        <w:pStyle w:val="ListBullet"/>
      </w:pPr>
      <w:r>
        <w:t>assistive technology and specialist equipment as advised by professionals</w:t>
      </w:r>
    </w:p>
    <w:p w14:paraId="302D4A0F" w14:textId="77777777" w:rsidR="005A0FBF" w:rsidRDefault="00000000">
      <w:pPr>
        <w:pStyle w:val="ListBullet"/>
      </w:pPr>
      <w:r>
        <w:t>adapting the physical environment — seating position, workstations, quiet spaces, reduced visual clutter, acoustic considerations</w:t>
      </w:r>
    </w:p>
    <w:p w14:paraId="547EF465" w14:textId="77777777" w:rsidR="005A0FBF" w:rsidRDefault="00000000">
      <w:pPr>
        <w:pStyle w:val="ListBullet"/>
      </w:pPr>
      <w:r>
        <w:t>adjusting routines — movement breaks, sensory breaks, soft starts, alternative arrangements at unstructured times</w:t>
      </w:r>
    </w:p>
    <w:p w14:paraId="2572A374" w14:textId="77777777" w:rsidR="005A0FBF" w:rsidRDefault="00000000">
      <w:pPr>
        <w:pStyle w:val="ListBullet"/>
      </w:pPr>
      <w:r>
        <w:lastRenderedPageBreak/>
        <w:t>access arrangements for statutory assessments, including a reader, a scribe, extra time or rest breaks, applied for in line with government assessment policy.</w:t>
      </w:r>
    </w:p>
    <w:p w14:paraId="39F56E09" w14:textId="77777777" w:rsidR="005A0FBF" w:rsidRDefault="00000000">
      <w:r>
        <w:t>Where a pupil is disabled, adjustments are made as a matter of legal duty under the Equality Act 2010, whether or not they are on the SEND register. The Federation Accessibility Plan sets out how we improve access over time.</w:t>
      </w:r>
    </w:p>
    <w:p w14:paraId="178B2165" w14:textId="77777777" w:rsidR="005A0FBF" w:rsidRDefault="00000000">
      <w:r>
        <w:br w:type="page"/>
      </w:r>
    </w:p>
    <w:p w14:paraId="4F8CD62A" w14:textId="77777777" w:rsidR="005A0FBF" w:rsidRDefault="00000000">
      <w:pPr>
        <w:pStyle w:val="Heading1"/>
      </w:pPr>
      <w:r>
        <w:lastRenderedPageBreak/>
        <w:t>11. Enabling access to all school activities</w:t>
      </w:r>
    </w:p>
    <w:p w14:paraId="6900E51E" w14:textId="77777777" w:rsidR="005A0FBF" w:rsidRDefault="00000000">
      <w:r>
        <w:t>All pupils are encouraged to take part in every aspect of school life. No pupil is excluded from an activity because of their SEN or disability.</w:t>
      </w:r>
    </w:p>
    <w:p w14:paraId="6262A443" w14:textId="77777777" w:rsidR="005A0FBF" w:rsidRDefault="00000000">
      <w:pPr>
        <w:pStyle w:val="ListBullet"/>
      </w:pPr>
      <w:r>
        <w:t>All pupils are encouraged to take part in clubs, sport, music, performances and leadership roles such as school council.</w:t>
      </w:r>
    </w:p>
    <w:p w14:paraId="7D447B8C" w14:textId="77777777" w:rsidR="005A0FBF" w:rsidRDefault="00000000">
      <w:pPr>
        <w:pStyle w:val="ListBullet"/>
      </w:pPr>
      <w:r>
        <w:t>All pupils are encouraged to attend trips and residential visits. Risk assessments consider individual needs and we make the adjustments required for a pupil to attend, rather than asking whether the pupil can manage as things stand.</w:t>
      </w:r>
    </w:p>
    <w:p w14:paraId="4744A890" w14:textId="77777777" w:rsidR="005A0FBF" w:rsidRDefault="00000000">
      <w:pPr>
        <w:pStyle w:val="ListBullet"/>
      </w:pPr>
      <w:r>
        <w:t>Where a parent is told their child cannot attend without a parent accompanying them, or is asked to collect their child early, that decision must be authorised by the Headteacher and recorded, with the reasons. It should be rare.</w:t>
      </w:r>
    </w:p>
    <w:p w14:paraId="30037C26" w14:textId="77777777" w:rsidR="005A0FBF" w:rsidRDefault="00000000">
      <w:pPr>
        <w:pStyle w:val="ListBullet"/>
      </w:pPr>
      <w:r>
        <w:t>We talk to parents and pupils in advance about what support is needed, and we plan it in.</w:t>
      </w:r>
    </w:p>
    <w:p w14:paraId="10BE7D7F" w14:textId="77777777" w:rsidR="005A0FBF" w:rsidRDefault="00000000">
      <w:pPr>
        <w:pStyle w:val="Heading1"/>
      </w:pPr>
      <w:r>
        <w:t>12. Supporting emotional and social development</w:t>
      </w:r>
    </w:p>
    <w:p w14:paraId="76E133BF" w14:textId="77777777" w:rsidR="005A0FBF" w:rsidRDefault="00000000">
      <w:r>
        <w:t>Pupils with SEN are at greater risk of loneliness, low self-esteem and bullying. We take active steps rather than waiting for problems to appear.</w:t>
      </w:r>
    </w:p>
    <w:p w14:paraId="388B1295" w14:textId="77777777" w:rsidR="005A0FBF" w:rsidRDefault="00000000">
      <w:pPr>
        <w:pStyle w:val="ListBullet"/>
      </w:pPr>
      <w:r>
        <w:t>Pastoral support, nurture provision and ELSA-type interventions are available and allocated on need.</w:t>
      </w:r>
    </w:p>
    <w:p w14:paraId="4A54C30F" w14:textId="77777777" w:rsidR="005A0FBF" w:rsidRDefault="00000000">
      <w:pPr>
        <w:pStyle w:val="ListBullet"/>
      </w:pPr>
      <w:r>
        <w:t>The Boxall Profile is used to identify pupils needing nurture and those at risk of exclusion.</w:t>
      </w:r>
    </w:p>
    <w:p w14:paraId="30CBE3A0" w14:textId="77777777" w:rsidR="005A0FBF" w:rsidRDefault="00000000">
      <w:pPr>
        <w:pStyle w:val="ListBullet"/>
      </w:pPr>
      <w:r>
        <w:t>We provide extra support at unstructured times — clubs, structured play, buddy systems and safe indoor spaces at breaks.</w:t>
      </w:r>
    </w:p>
    <w:p w14:paraId="18E84E6A" w14:textId="77777777" w:rsidR="005A0FBF" w:rsidRDefault="00000000">
      <w:pPr>
        <w:pStyle w:val="ListBullet"/>
      </w:pPr>
      <w:r>
        <w:t>Pupils are supported to develop friendships and social skills explicitly, not incidentally.</w:t>
      </w:r>
    </w:p>
    <w:p w14:paraId="2314F175" w14:textId="77777777" w:rsidR="005A0FBF" w:rsidRDefault="00000000">
      <w:pPr>
        <w:pStyle w:val="ListBullet"/>
      </w:pPr>
      <w:r>
        <w:t>We have a zero-tolerance approach to bullying, including bullying related to SEN or disability, addressed through the Behaviour Policy and the RSHE curriculum.</w:t>
      </w:r>
    </w:p>
    <w:p w14:paraId="757FCAC6" w14:textId="77777777" w:rsidR="005A0FBF" w:rsidRDefault="00000000">
      <w:pPr>
        <w:pStyle w:val="ListBullet"/>
      </w:pPr>
      <w:r>
        <w:t>Pupil voice is gathered so that we hear from pupils with SEN about how school feels, not only about how they are progressing.</w:t>
      </w:r>
    </w:p>
    <w:p w14:paraId="429313C0" w14:textId="77777777" w:rsidR="005A0FBF" w:rsidRDefault="00000000">
      <w:pPr>
        <w:pStyle w:val="Heading1"/>
      </w:pPr>
      <w:r>
        <w:t>13. Expertise, training and specialist services</w:t>
      </w:r>
    </w:p>
    <w:p w14:paraId="1F699654" w14:textId="77777777" w:rsidR="005A0FBF" w:rsidRDefault="00000000">
      <w:pPr>
        <w:pStyle w:val="Heading2"/>
      </w:pPr>
      <w:r>
        <w:t>Our SENCOs</w:t>
      </w:r>
    </w:p>
    <w:p w14:paraId="30B8C55F" w14:textId="77777777" w:rsidR="005A0FBF" w:rsidRDefault="00000000">
      <w:r>
        <w:t>Birchwood Junior School: Mrs Megan Lewis, a member of the Senior Leadership Team, who holds the National Award for SEN Coordination. Woodlands Infant and Nursery School and The Lancaster School: Mrs A Lambourne.</w:t>
      </w:r>
    </w:p>
    <w:p w14:paraId="3B789179" w14:textId="77777777" w:rsidR="005A0FBF" w:rsidRDefault="00000000">
      <w:r>
        <w:t>The National Award for SEN Coordination was replaced by the National Professional Qualification for SENCOs as the mandatory qualification from 1 September 2024. A SENCO appointed on or after that date who is new to the role must achieve the NPQ within three years of appointment. SENCOs who already held the National Award are not required to retake it.</w:t>
      </w:r>
    </w:p>
    <w:p w14:paraId="1B719F22" w14:textId="77777777" w:rsidR="005A0FBF" w:rsidRDefault="00000000">
      <w:r>
        <w:t>SENCOs attend local authority SENCO network meetings and SEND forums to stay current with local and national developments.</w:t>
      </w:r>
    </w:p>
    <w:p w14:paraId="70F29C76" w14:textId="77777777" w:rsidR="005A0FBF" w:rsidRDefault="00000000">
      <w:pPr>
        <w:pStyle w:val="Heading2"/>
      </w:pPr>
      <w:r>
        <w:lastRenderedPageBreak/>
        <w:t>Staff training</w:t>
      </w:r>
    </w:p>
    <w:p w14:paraId="26695527" w14:textId="77777777" w:rsidR="005A0FBF" w:rsidRDefault="00000000">
      <w:pPr>
        <w:pStyle w:val="ListBullet"/>
      </w:pPr>
      <w:r>
        <w:t>SEND is covered in the induction of every new member of teaching and support staff.</w:t>
      </w:r>
    </w:p>
    <w:p w14:paraId="31F47D6E" w14:textId="77777777" w:rsidR="005A0FBF" w:rsidRDefault="00000000">
      <w:pPr>
        <w:pStyle w:val="ListBullet"/>
      </w:pPr>
      <w:r>
        <w:t>The SENCO provides ongoing professional development for teaching and support staff, and advises on differentiation, teaching approaches and resourcing.</w:t>
      </w:r>
    </w:p>
    <w:p w14:paraId="0B7CAAA6" w14:textId="77777777" w:rsidR="005A0FBF" w:rsidRDefault="00000000">
      <w:pPr>
        <w:pStyle w:val="ListBullet"/>
      </w:pPr>
      <w:r>
        <w:t>Training is arranged in response to the needs of pupils on roll — for example on autism, ADHD, speech and language, attachment, or specific medical conditions.</w:t>
      </w:r>
    </w:p>
    <w:p w14:paraId="48AB52EF" w14:textId="77777777" w:rsidR="005A0FBF" w:rsidRDefault="00000000">
      <w:pPr>
        <w:pStyle w:val="ListBullet"/>
      </w:pPr>
      <w:r>
        <w:t>The Federation is planning for the expectation, set out in the Schools White Paper 2026, that all staff receive SEND and inclusion training from September 2026. An audit of current staff training and a schedule to close the gaps is held by the SENCOs.</w:t>
      </w:r>
    </w:p>
    <w:p w14:paraId="6F99703D" w14:textId="77777777" w:rsidR="005A0FBF" w:rsidRDefault="00000000">
      <w:pPr>
        <w:pStyle w:val="Heading2"/>
      </w:pPr>
      <w:r>
        <w:t>Specialist services we work with</w:t>
      </w:r>
    </w:p>
    <w:p w14:paraId="6C73D70F" w14:textId="77777777" w:rsidR="005A0FBF" w:rsidRDefault="00000000">
      <w:r>
        <w:t>We buy in or access support from: the Specialist Teaching Team (STT), Educational Psychology (EP), Speech and Language Therapy (SALT), Occupational Therapy (OT), Sensory Education Support Services (SESS), the Working Together Team (WTT), Child and Adolescent Mental Health Services (CAMHS), the Birth to Five Service, the school nursing service, and Early Support Care Coordination (ESCO).</w:t>
      </w:r>
    </w:p>
    <w:p w14:paraId="330E40E1" w14:textId="77777777" w:rsidR="005A0FBF" w:rsidRDefault="00000000">
      <w:r>
        <w:t>Referrals are made by the SENCO with parental consent. Parents are given copies of reports produced by outside agencies.</w:t>
      </w:r>
    </w:p>
    <w:p w14:paraId="44DBB6E7" w14:textId="77777777" w:rsidR="005A0FBF" w:rsidRDefault="00000000">
      <w:pPr>
        <w:pStyle w:val="Heading1"/>
      </w:pPr>
      <w:r>
        <w:t>14. Working with parents and carers</w:t>
      </w:r>
    </w:p>
    <w:p w14:paraId="3C049A7A" w14:textId="77777777" w:rsidR="005A0FBF" w:rsidRDefault="00000000">
      <w:r>
        <w:t>Parents know their child best. We work with families as partners, not as recipients of decisions already made.</w:t>
      </w:r>
    </w:p>
    <w:p w14:paraId="17A71D01" w14:textId="77777777" w:rsidR="005A0FBF" w:rsidRDefault="00000000">
      <w:pPr>
        <w:pStyle w:val="ListBullet"/>
      </w:pPr>
      <w:r>
        <w:t>We contact parents at the point a concern is first raised, not once a process is under way.</w:t>
      </w:r>
    </w:p>
    <w:p w14:paraId="01106B4F" w14:textId="77777777" w:rsidR="005A0FBF" w:rsidRDefault="00000000">
      <w:pPr>
        <w:pStyle w:val="ListBullet"/>
      </w:pPr>
      <w:r>
        <w:t>Formal review meetings are held at least three times a year for every pupil on the SEND register.</w:t>
      </w:r>
    </w:p>
    <w:p w14:paraId="6DF17529" w14:textId="77777777" w:rsidR="005A0FBF" w:rsidRDefault="00000000">
      <w:pPr>
        <w:pStyle w:val="ListBullet"/>
      </w:pPr>
      <w:r>
        <w:t>Parents can make an appointment with the SENCO directly, or through the school office, at any time.</w:t>
      </w:r>
    </w:p>
    <w:p w14:paraId="6328A054" w14:textId="77777777" w:rsidR="005A0FBF" w:rsidRDefault="00000000">
      <w:pPr>
        <w:pStyle w:val="ListBullet"/>
      </w:pPr>
      <w:r>
        <w:t>Parents receive copies of all external reports about their child.</w:t>
      </w:r>
    </w:p>
    <w:p w14:paraId="289B9441" w14:textId="77777777" w:rsidR="005A0FBF" w:rsidRDefault="00000000">
      <w:pPr>
        <w:pStyle w:val="ListBullet"/>
      </w:pPr>
      <w:r>
        <w:t>Parents are asked to sign to confirm when a child is added to or removed from the SEND register.</w:t>
      </w:r>
    </w:p>
    <w:p w14:paraId="73933E01" w14:textId="77777777" w:rsidR="005A0FBF" w:rsidRDefault="00000000">
      <w:pPr>
        <w:pStyle w:val="ListBullet"/>
      </w:pPr>
      <w:r>
        <w:t>We offer workshops and information sessions so that families can access relevant information about their child’s needs.</w:t>
      </w:r>
    </w:p>
    <w:p w14:paraId="72BE95A3" w14:textId="77777777" w:rsidR="005A0FBF" w:rsidRDefault="00000000">
      <w:pPr>
        <w:pStyle w:val="ListBullet"/>
      </w:pPr>
      <w:r>
        <w:t>Independent advice is available from the Lincolnshire SEND Information, Advice and Support Service (SENDIASS), which is free and impartial. We will give parents their details on request, and we would rather families used them than went without support.</w:t>
      </w:r>
    </w:p>
    <w:p w14:paraId="147F7000" w14:textId="77777777" w:rsidR="005A0FBF" w:rsidRDefault="00000000">
      <w:pPr>
        <w:pStyle w:val="Heading1"/>
      </w:pPr>
      <w:r>
        <w:t>15. Involving pupils</w:t>
      </w:r>
    </w:p>
    <w:p w14:paraId="77F8651F" w14:textId="77777777" w:rsidR="005A0FBF" w:rsidRDefault="00000000">
      <w:pPr>
        <w:pStyle w:val="ListBullet"/>
      </w:pPr>
      <w:r>
        <w:t>Pupils contribute to setting and reviewing their own targets, at a level appropriate to their age and understanding.</w:t>
      </w:r>
    </w:p>
    <w:p w14:paraId="0F4C4E26" w14:textId="77777777" w:rsidR="005A0FBF" w:rsidRDefault="00000000">
      <w:pPr>
        <w:pStyle w:val="ListBullet"/>
      </w:pPr>
      <w:r>
        <w:t>Pupil views are gathered as part of the assess-plan-do-review cycle and recorded.</w:t>
      </w:r>
    </w:p>
    <w:p w14:paraId="7D5ED341" w14:textId="77777777" w:rsidR="005A0FBF" w:rsidRDefault="00000000">
      <w:pPr>
        <w:pStyle w:val="ListBullet"/>
      </w:pPr>
      <w:r>
        <w:t>Pupils are invited to contribute to their annual review, in whatever form works for them — attending, a recorded contribution, a one-page profile or a drawing.</w:t>
      </w:r>
    </w:p>
    <w:p w14:paraId="39DB6172" w14:textId="77777777" w:rsidR="005A0FBF" w:rsidRDefault="00000000">
      <w:pPr>
        <w:pStyle w:val="ListBullet"/>
      </w:pPr>
      <w:r>
        <w:t>Where a pupil communicates differently, we find a way to hear them rather than reporting that their views could not be obtained.</w:t>
      </w:r>
    </w:p>
    <w:p w14:paraId="30361D6B" w14:textId="77777777" w:rsidR="005A0FBF" w:rsidRDefault="00000000">
      <w:pPr>
        <w:pStyle w:val="Heading1"/>
      </w:pPr>
      <w:r>
        <w:lastRenderedPageBreak/>
        <w:t>16. Transition</w:t>
      </w:r>
    </w:p>
    <w:p w14:paraId="271364E5" w14:textId="77777777" w:rsidR="005A0FBF" w:rsidRDefault="00000000">
      <w:pPr>
        <w:pStyle w:val="ListBullet"/>
      </w:pPr>
      <w:r>
        <w:t>Within the Federation, we plan transition from Foundation Stage to Key Stage 1, and from Key Stage 1 to Key Stage 2, with enhanced arrangements for pupils with SEN — additional visits, transition books, meetings between staff and photographs of new adults and spaces.</w:t>
      </w:r>
    </w:p>
    <w:p w14:paraId="2E12628F" w14:textId="77777777" w:rsidR="005A0FBF" w:rsidRDefault="00000000">
      <w:pPr>
        <w:pStyle w:val="ListBullet"/>
      </w:pPr>
      <w:r>
        <w:t>On entry, we seek information from the previous setting before the pupil starts, so that support is in place from day one.</w:t>
      </w:r>
    </w:p>
    <w:p w14:paraId="125BD8BA" w14:textId="77777777" w:rsidR="005A0FBF" w:rsidRDefault="00000000">
      <w:pPr>
        <w:pStyle w:val="ListBullet"/>
      </w:pPr>
      <w:r>
        <w:t>On leaving for secondary school, the SENCO contacts the receiving SENCO directly, passes on all SEN records, and invites them to reviews and multi-agency meetings in the final year.</w:t>
      </w:r>
    </w:p>
    <w:p w14:paraId="689603B3" w14:textId="77777777" w:rsidR="005A0FBF" w:rsidRDefault="00000000">
      <w:pPr>
        <w:pStyle w:val="ListBullet"/>
      </w:pPr>
      <w:r>
        <w:t>For pupils with an EHC plan, secondary transfer is planned from the Year 5 annual review onwards.</w:t>
      </w:r>
    </w:p>
    <w:p w14:paraId="5E18E9B4" w14:textId="77777777" w:rsidR="005A0FBF" w:rsidRDefault="00000000">
      <w:pPr>
        <w:pStyle w:val="ListBullet"/>
      </w:pPr>
      <w:r>
        <w:t>When a pupil moves to another school mid-year, all SEN records are transferred and the SENCO makes direct contact with their counterpart.</w:t>
      </w:r>
    </w:p>
    <w:p w14:paraId="7CCA8C02" w14:textId="77777777" w:rsidR="005A0FBF" w:rsidRDefault="00000000">
      <w:pPr>
        <w:pStyle w:val="Heading1"/>
      </w:pPr>
      <w:r>
        <w:t>17. SEND and safeguarding</w:t>
      </w:r>
    </w:p>
    <w:tbl>
      <w:tblPr>
        <w:tblStyle w:val="TableGrid"/>
        <w:tblW w:w="0" w:type="auto"/>
        <w:tblLook w:val="04A0" w:firstRow="1" w:lastRow="0" w:firstColumn="1" w:lastColumn="0" w:noHBand="0" w:noVBand="1"/>
      </w:tblPr>
      <w:tblGrid>
        <w:gridCol w:w="9736"/>
      </w:tblGrid>
      <w:tr w:rsidR="005A0FBF" w14:paraId="5F32B555" w14:textId="77777777">
        <w:tc>
          <w:tcPr>
            <w:tcW w:w="9746" w:type="dxa"/>
            <w:shd w:val="clear" w:color="auto" w:fill="14235F"/>
          </w:tcPr>
          <w:p w14:paraId="016A1EF8" w14:textId="77777777" w:rsidR="005A0FBF" w:rsidRDefault="00000000">
            <w:pPr>
              <w:spacing w:before="40" w:after="40"/>
            </w:pPr>
            <w:r>
              <w:rPr>
                <w:b/>
                <w:color w:val="C9A227"/>
              </w:rPr>
              <w:t>Children with SEND are at greater risk of harm</w:t>
            </w:r>
          </w:p>
        </w:tc>
      </w:tr>
      <w:tr w:rsidR="005A0FBF" w14:paraId="735F6323" w14:textId="77777777">
        <w:tc>
          <w:tcPr>
            <w:tcW w:w="9746" w:type="dxa"/>
            <w:shd w:val="clear" w:color="auto" w:fill="FFF6DC"/>
          </w:tcPr>
          <w:p w14:paraId="37636249" w14:textId="77777777" w:rsidR="005A0FBF" w:rsidRDefault="00000000">
            <w:pPr>
              <w:spacing w:after="80"/>
            </w:pPr>
            <w:r>
              <w:rPr>
                <w:sz w:val="21"/>
              </w:rPr>
              <w:t>Keeping Children Safe in Education is explicit that children with SEND face additional safeguarding barriers: signs of abuse may be wrongly attributed to a pupil’s needs; communication differences may make it harder to disclose; and pupils may be more prone to peer-group isolation or bullying.</w:t>
            </w:r>
          </w:p>
          <w:p w14:paraId="7ABE58BE" w14:textId="77777777" w:rsidR="005A0FBF" w:rsidRDefault="00000000">
            <w:pPr>
              <w:spacing w:after="80"/>
            </w:pPr>
            <w:r>
              <w:rPr>
                <w:sz w:val="21"/>
              </w:rPr>
              <w:t>Staff must not assume that a change in behaviour, mood or presentation is "just their SEN". The question is always whether something has happened.</w:t>
            </w:r>
          </w:p>
        </w:tc>
      </w:tr>
    </w:tbl>
    <w:p w14:paraId="2D6B2822" w14:textId="77777777" w:rsidR="005A0FBF" w:rsidRDefault="005A0FBF">
      <w:pPr>
        <w:spacing w:after="40"/>
      </w:pPr>
    </w:p>
    <w:p w14:paraId="02EF61EB" w14:textId="77777777" w:rsidR="005A0FBF" w:rsidRDefault="00000000">
      <w:pPr>
        <w:pStyle w:val="ListBullet"/>
      </w:pPr>
      <w:r>
        <w:t>The SENCO works closely with the DSL, and SEND is a standing consideration in safeguarding planning.</w:t>
      </w:r>
    </w:p>
    <w:p w14:paraId="348C2560" w14:textId="77777777" w:rsidR="005A0FBF" w:rsidRDefault="00000000">
      <w:pPr>
        <w:pStyle w:val="ListBullet"/>
      </w:pPr>
      <w:r>
        <w:t>Every pupil must have a way to report a concern that works for them. Where a pupil communicates differently, that route is identified and recorded, and relevant staff know what it is.</w:t>
      </w:r>
    </w:p>
    <w:p w14:paraId="7F82A5C5" w14:textId="77777777" w:rsidR="005A0FBF" w:rsidRDefault="00000000">
      <w:pPr>
        <w:pStyle w:val="ListBullet"/>
      </w:pPr>
      <w:r>
        <w:t>Individual healthcare plans are maintained and updated by the SENCO, in line with the Medicines in School and Intimate Care Policy.</w:t>
      </w:r>
    </w:p>
    <w:p w14:paraId="521E7BDD" w14:textId="77777777" w:rsidR="005A0FBF" w:rsidRDefault="00000000">
      <w:pPr>
        <w:pStyle w:val="ListBullet"/>
      </w:pPr>
      <w:r>
        <w:t>Intimate care is provided only under an agreed plan, with parental consent, by named staff, and recorded.</w:t>
      </w:r>
    </w:p>
    <w:p w14:paraId="7682AC84" w14:textId="77777777" w:rsidR="005A0FBF" w:rsidRDefault="00000000">
      <w:pPr>
        <w:pStyle w:val="Heading1"/>
      </w:pPr>
      <w:r>
        <w:t>18. Evaluating the effectiveness of our provision</w:t>
      </w:r>
    </w:p>
    <w:p w14:paraId="0E213EFD" w14:textId="77777777" w:rsidR="005A0FBF" w:rsidRDefault="00000000">
      <w:r>
        <w:t>We evaluate whether our SEN provision actually works, not only whether it happened. We do this by:</w:t>
      </w:r>
    </w:p>
    <w:p w14:paraId="2C7A2D21" w14:textId="77777777" w:rsidR="005A0FBF" w:rsidRDefault="00000000">
      <w:pPr>
        <w:pStyle w:val="ListBullet"/>
      </w:pPr>
      <w:r>
        <w:t>reviewing each pupil’s progress towards their outcomes at every review point</w:t>
      </w:r>
    </w:p>
    <w:p w14:paraId="66220DD3" w14:textId="77777777" w:rsidR="005A0FBF" w:rsidRDefault="00000000">
      <w:pPr>
        <w:pStyle w:val="ListBullet"/>
      </w:pPr>
      <w:r>
        <w:t>analysing the progress and attainment of pupils with SEN as a group, against their peers and against national comparators</w:t>
      </w:r>
    </w:p>
    <w:p w14:paraId="43793264" w14:textId="77777777" w:rsidR="005A0FBF" w:rsidRDefault="00000000">
      <w:pPr>
        <w:pStyle w:val="ListBullet"/>
      </w:pPr>
      <w:r>
        <w:t>measuring the impact of each intervention against entry and exit data, and stopping interventions that do not deliver</w:t>
      </w:r>
    </w:p>
    <w:p w14:paraId="1B8EFEE5" w14:textId="77777777" w:rsidR="005A0FBF" w:rsidRDefault="00000000">
      <w:pPr>
        <w:pStyle w:val="ListBullet"/>
      </w:pPr>
      <w:r>
        <w:t>maintaining and analysing the Federation provision map</w:t>
      </w:r>
    </w:p>
    <w:p w14:paraId="57D5657E" w14:textId="77777777" w:rsidR="005A0FBF" w:rsidRDefault="00000000">
      <w:pPr>
        <w:pStyle w:val="ListBullet"/>
      </w:pPr>
      <w:r>
        <w:t>monitoring the quality of teaching for pupils with SEN through learning walks, work scrutiny and lesson visits</w:t>
      </w:r>
    </w:p>
    <w:p w14:paraId="30A3657F" w14:textId="77777777" w:rsidR="005A0FBF" w:rsidRDefault="00000000">
      <w:pPr>
        <w:pStyle w:val="ListBullet"/>
      </w:pPr>
      <w:r>
        <w:t>gathering the views of pupils with SEN and of their parents</w:t>
      </w:r>
    </w:p>
    <w:p w14:paraId="077980FF" w14:textId="77777777" w:rsidR="005A0FBF" w:rsidRDefault="00000000">
      <w:pPr>
        <w:pStyle w:val="ListBullet"/>
      </w:pPr>
      <w:r>
        <w:t>holding an annual review of SEND provision, reported to the Governing Body</w:t>
      </w:r>
    </w:p>
    <w:p w14:paraId="5B567187" w14:textId="77777777" w:rsidR="005A0FBF" w:rsidRDefault="00000000">
      <w:pPr>
        <w:pStyle w:val="ListBullet"/>
      </w:pPr>
      <w:r>
        <w:lastRenderedPageBreak/>
        <w:t>monitoring attendance, suspensions and exclusions of pupils with SEN as an early warning that provision is not meeting need.</w:t>
      </w:r>
    </w:p>
    <w:p w14:paraId="1E4E3F68" w14:textId="77777777" w:rsidR="005A0FBF" w:rsidRDefault="00000000">
      <w:pPr>
        <w:pStyle w:val="Heading1"/>
      </w:pPr>
      <w:r>
        <w:t>19. SEND funding</w:t>
      </w:r>
    </w:p>
    <w:p w14:paraId="3AE339D2" w14:textId="77777777" w:rsidR="005A0FBF" w:rsidRDefault="00000000">
      <w:r>
        <w:t>Schools receive a notional SEN budget within their delegated funding. The Federation is expected to meet the first £6,000 of additional support for an individual pupil from that budget, with high needs top-up funding available from the local authority above that threshold.</w:t>
      </w:r>
    </w:p>
    <w:p w14:paraId="3A2DFA3E" w14:textId="77777777" w:rsidR="005A0FBF" w:rsidRDefault="00000000">
      <w:r>
        <w:t>The SENCO advises the Headteachers on the deployment of the SEN budget and other resources to meet pupils’ needs effectively. The Governing Body monitors how SEND funding is used and what impact it has.</w:t>
      </w:r>
    </w:p>
    <w:p w14:paraId="10E5E4E8" w14:textId="77777777" w:rsidR="005A0FBF" w:rsidRDefault="00000000">
      <w:r>
        <w:br w:type="page"/>
      </w:r>
    </w:p>
    <w:p w14:paraId="5E8B5D97" w14:textId="77777777" w:rsidR="005A0FBF" w:rsidRDefault="00000000">
      <w:pPr>
        <w:pStyle w:val="Heading1"/>
      </w:pPr>
      <w:r>
        <w:lastRenderedPageBreak/>
        <w:t>20. Roles and responsibilities</w:t>
      </w:r>
    </w:p>
    <w:p w14:paraId="2392445F" w14:textId="77777777" w:rsidR="005A0FBF" w:rsidRDefault="00000000">
      <w:pPr>
        <w:pStyle w:val="Heading2"/>
      </w:pPr>
      <w:r>
        <w:t>20.1 The SENCOs</w:t>
      </w:r>
    </w:p>
    <w:p w14:paraId="3D55B42C" w14:textId="77777777" w:rsidR="005A0FBF" w:rsidRDefault="00000000">
      <w:r>
        <w:t>The SENCOs are responsible for:</w:t>
      </w:r>
    </w:p>
    <w:p w14:paraId="1BEDD6A6" w14:textId="77777777" w:rsidR="005A0FBF" w:rsidRDefault="00000000">
      <w:pPr>
        <w:pStyle w:val="ListBullet"/>
      </w:pPr>
      <w:r>
        <w:t>working with the Headteachers and the SEND link governor to determine the strategic development of SEN policy and provision</w:t>
      </w:r>
    </w:p>
    <w:p w14:paraId="0E506FE8" w14:textId="77777777" w:rsidR="005A0FBF" w:rsidRDefault="00000000">
      <w:pPr>
        <w:pStyle w:val="ListBullet"/>
      </w:pPr>
      <w:r>
        <w:t>day-to-day operation of this policy and coordination of provision for individual pupils, including those with EHC plans</w:t>
      </w:r>
    </w:p>
    <w:p w14:paraId="3EE1C357" w14:textId="77777777" w:rsidR="005A0FBF" w:rsidRDefault="00000000">
      <w:pPr>
        <w:pStyle w:val="ListBullet"/>
      </w:pPr>
      <w:r>
        <w:t>advising on the graduated approach and on the deployment of the SEN budget</w:t>
      </w:r>
    </w:p>
    <w:p w14:paraId="760FB2F3" w14:textId="77777777" w:rsidR="005A0FBF" w:rsidRDefault="00000000">
      <w:pPr>
        <w:pStyle w:val="ListBullet"/>
      </w:pPr>
      <w:r>
        <w:t>providing professional guidance to colleagues, and arranging training for teaching and support staff</w:t>
      </w:r>
    </w:p>
    <w:p w14:paraId="53510605" w14:textId="77777777" w:rsidR="005A0FBF" w:rsidRDefault="00000000">
      <w:pPr>
        <w:pStyle w:val="ListBullet"/>
      </w:pPr>
      <w:r>
        <w:t>being the point of contact for external agencies and the local authority</w:t>
      </w:r>
    </w:p>
    <w:p w14:paraId="6660BD50" w14:textId="77777777" w:rsidR="005A0FBF" w:rsidRDefault="00000000">
      <w:pPr>
        <w:pStyle w:val="ListBullet"/>
      </w:pPr>
      <w:r>
        <w:t>liaising with next providers of education so that the Federation meets its Equality Act duties on reasonable adjustments and access arrangements</w:t>
      </w:r>
    </w:p>
    <w:p w14:paraId="284B9B8D" w14:textId="77777777" w:rsidR="005A0FBF" w:rsidRDefault="00000000">
      <w:pPr>
        <w:pStyle w:val="ListBullet"/>
      </w:pPr>
      <w:r>
        <w:t>maintaining the SEND register, provision map, pupil passports and individual healthcare plans, and keeping records up to date on CPOMS</w:t>
      </w:r>
    </w:p>
    <w:p w14:paraId="779B42DE" w14:textId="77777777" w:rsidR="005A0FBF" w:rsidRDefault="00000000">
      <w:pPr>
        <w:pStyle w:val="ListBullet"/>
      </w:pPr>
      <w:r>
        <w:t>ensuring relevant staff are alerted to SEN information and documents on CPOMS</w:t>
      </w:r>
    </w:p>
    <w:p w14:paraId="1A6125E7" w14:textId="77777777" w:rsidR="005A0FBF" w:rsidRDefault="00000000">
      <w:pPr>
        <w:pStyle w:val="ListBullet"/>
      </w:pPr>
      <w:r>
        <w:t>holding SEN Support reviews and EHC annual reviews with class teachers</w:t>
      </w:r>
    </w:p>
    <w:p w14:paraId="1BF7CDEF" w14:textId="77777777" w:rsidR="005A0FBF" w:rsidRDefault="00000000">
      <w:pPr>
        <w:pStyle w:val="ListBullet"/>
      </w:pPr>
      <w:r>
        <w:t>administering applications for access arrangements for statutory testing</w:t>
      </w:r>
    </w:p>
    <w:p w14:paraId="0CA41A73" w14:textId="77777777" w:rsidR="005A0FBF" w:rsidRDefault="00000000">
      <w:pPr>
        <w:pStyle w:val="ListBullet"/>
      </w:pPr>
      <w:r>
        <w:t>maintaining the SEND and Inclusion section of the Federation website, the School Offer, and the information submitted to the Lincolnshire Family Services Directory</w:t>
      </w:r>
    </w:p>
    <w:p w14:paraId="0E977257" w14:textId="77777777" w:rsidR="005A0FBF" w:rsidRDefault="00000000">
      <w:pPr>
        <w:pStyle w:val="ListBullet"/>
      </w:pPr>
      <w:r>
        <w:t>keeping the SEND Staff Handbook up to date and ensuring staff follow it</w:t>
      </w:r>
    </w:p>
    <w:p w14:paraId="630A2ECC" w14:textId="77777777" w:rsidR="005A0FBF" w:rsidRDefault="00000000">
      <w:pPr>
        <w:pStyle w:val="ListBullet"/>
      </w:pPr>
      <w:r>
        <w:t>writing and reviewing this policy, and the SEN section of the School Improvement Plan</w:t>
      </w:r>
    </w:p>
    <w:p w14:paraId="18B234FC" w14:textId="77777777" w:rsidR="005A0FBF" w:rsidRDefault="00000000">
      <w:pPr>
        <w:pStyle w:val="ListBullet"/>
      </w:pPr>
      <w:r>
        <w:t>monitoring the progress of pupils with SEN who are also looked-after children</w:t>
      </w:r>
    </w:p>
    <w:p w14:paraId="07A7581B" w14:textId="77777777" w:rsidR="005A0FBF" w:rsidRDefault="00000000">
      <w:pPr>
        <w:pStyle w:val="ListBullet"/>
      </w:pPr>
      <w:r>
        <w:t>reporting regularly to the Governing Body.</w:t>
      </w:r>
    </w:p>
    <w:p w14:paraId="39EBABE5" w14:textId="77777777" w:rsidR="005A0FBF" w:rsidRDefault="00000000">
      <w:pPr>
        <w:pStyle w:val="Heading2"/>
      </w:pPr>
      <w:r>
        <w:t>20.2 Class teachers</w:t>
      </w:r>
    </w:p>
    <w:p w14:paraId="212E50DA" w14:textId="77777777" w:rsidR="005A0FBF" w:rsidRDefault="00000000">
      <w:r>
        <w:t>Class teachers are responsible for:</w:t>
      </w:r>
    </w:p>
    <w:p w14:paraId="08E07AD0" w14:textId="77777777" w:rsidR="005A0FBF" w:rsidRDefault="00000000">
      <w:pPr>
        <w:pStyle w:val="ListBullet"/>
      </w:pPr>
      <w:r>
        <w:t>the progress and development of every pupil in their class, including where pupils are supported by teaching assistants or specialist staff</w:t>
      </w:r>
    </w:p>
    <w:p w14:paraId="26D43935" w14:textId="77777777" w:rsidR="005A0FBF" w:rsidRDefault="00000000">
      <w:pPr>
        <w:pStyle w:val="ListBullet"/>
      </w:pPr>
      <w:r>
        <w:t>high quality adaptive teaching, which is the first response to a pupil who may have SEN</w:t>
      </w:r>
    </w:p>
    <w:p w14:paraId="36A37036" w14:textId="77777777" w:rsidR="005A0FBF" w:rsidRDefault="00000000">
      <w:pPr>
        <w:pStyle w:val="ListBullet"/>
      </w:pPr>
      <w:r>
        <w:t>following this policy and the procedures in the SEND Staff Handbook</w:t>
      </w:r>
    </w:p>
    <w:p w14:paraId="371485CF" w14:textId="77777777" w:rsidR="005A0FBF" w:rsidRDefault="00000000">
      <w:pPr>
        <w:pStyle w:val="ListBullet"/>
      </w:pPr>
      <w:r>
        <w:t>identifying pupils who need extra support, raising concerns early and consulting the SENCO</w:t>
      </w:r>
    </w:p>
    <w:p w14:paraId="295E26E6" w14:textId="77777777" w:rsidR="005A0FBF" w:rsidRDefault="00000000">
      <w:pPr>
        <w:pStyle w:val="ListBullet"/>
      </w:pPr>
      <w:r>
        <w:t>writing and contributing to pupil passports and targets, and making sure they are implemented</w:t>
      </w:r>
    </w:p>
    <w:p w14:paraId="1C071116" w14:textId="77777777" w:rsidR="005A0FBF" w:rsidRDefault="00000000">
      <w:pPr>
        <w:pStyle w:val="ListBullet"/>
      </w:pPr>
      <w:r>
        <w:t>sharing targets with pupils and with all adults working in the classroom</w:t>
      </w:r>
    </w:p>
    <w:p w14:paraId="56273010" w14:textId="77777777" w:rsidR="005A0FBF" w:rsidRDefault="00000000">
      <w:pPr>
        <w:pStyle w:val="ListBullet"/>
      </w:pPr>
      <w:r>
        <w:t>reviewing progress against targets at least three times a year</w:t>
      </w:r>
    </w:p>
    <w:p w14:paraId="386BC30F" w14:textId="77777777" w:rsidR="005A0FBF" w:rsidRDefault="00000000">
      <w:pPr>
        <w:pStyle w:val="ListBullet"/>
      </w:pPr>
      <w:r>
        <w:t>working with teaching assistants to plan and assess the impact of support, and directing them effectively</w:t>
      </w:r>
    </w:p>
    <w:p w14:paraId="1926E9D9" w14:textId="77777777" w:rsidR="005A0FBF" w:rsidRDefault="00000000">
      <w:pPr>
        <w:pStyle w:val="ListBullet"/>
      </w:pPr>
      <w:r>
        <w:t>attending all SEN review meetings for pupils in their class</w:t>
      </w:r>
    </w:p>
    <w:p w14:paraId="04E5E3AE" w14:textId="77777777" w:rsidR="005A0FBF" w:rsidRDefault="00000000">
      <w:pPr>
        <w:pStyle w:val="ListBullet"/>
      </w:pPr>
      <w:r>
        <w:t>meeting parents and outside agencies as appropriate</w:t>
      </w:r>
    </w:p>
    <w:p w14:paraId="025C4662" w14:textId="77777777" w:rsidR="005A0FBF" w:rsidRDefault="00000000">
      <w:pPr>
        <w:pStyle w:val="ListBullet"/>
      </w:pPr>
      <w:r>
        <w:t>providing the SENCO with up-to-date information on intervention and provision.</w:t>
      </w:r>
    </w:p>
    <w:p w14:paraId="2904CB9C" w14:textId="77777777" w:rsidR="005A0FBF" w:rsidRDefault="00000000">
      <w:pPr>
        <w:pStyle w:val="Heading2"/>
      </w:pPr>
      <w:r>
        <w:t>20.3 Teaching assistants</w:t>
      </w:r>
    </w:p>
    <w:p w14:paraId="3803E762" w14:textId="77777777" w:rsidR="005A0FBF" w:rsidRDefault="00000000">
      <w:pPr>
        <w:pStyle w:val="ListBullet"/>
      </w:pPr>
      <w:r>
        <w:t>supporting pupils’ access to and progress in the curriculum</w:t>
      </w:r>
    </w:p>
    <w:p w14:paraId="08D05E91" w14:textId="77777777" w:rsidR="005A0FBF" w:rsidRDefault="00000000">
      <w:pPr>
        <w:pStyle w:val="ListBullet"/>
      </w:pPr>
      <w:r>
        <w:lastRenderedPageBreak/>
        <w:t>delivering planned activities and interventions designed to achieve agreed targets</w:t>
      </w:r>
    </w:p>
    <w:p w14:paraId="3CC88A7C" w14:textId="77777777" w:rsidR="005A0FBF" w:rsidRDefault="00000000">
      <w:pPr>
        <w:pStyle w:val="ListBullet"/>
      </w:pPr>
      <w:r>
        <w:t>encouraging and promoting pupil independence — the aim is always to reduce the need for support</w:t>
      </w:r>
    </w:p>
    <w:p w14:paraId="74759E85" w14:textId="77777777" w:rsidR="005A0FBF" w:rsidRDefault="00000000">
      <w:pPr>
        <w:pStyle w:val="ListBullet"/>
      </w:pPr>
      <w:r>
        <w:t>liaising with teachers and the SENCO, giving feedback and suggesting adjustments</w:t>
      </w:r>
    </w:p>
    <w:p w14:paraId="5F4F4E99" w14:textId="77777777" w:rsidR="005A0FBF" w:rsidRDefault="00000000">
      <w:pPr>
        <w:pStyle w:val="ListBullet"/>
      </w:pPr>
      <w:r>
        <w:t>carrying out specific intervention programmes</w:t>
      </w:r>
    </w:p>
    <w:p w14:paraId="00872E36" w14:textId="77777777" w:rsidR="005A0FBF" w:rsidRDefault="00000000">
      <w:pPr>
        <w:pStyle w:val="ListBullet"/>
      </w:pPr>
      <w:r>
        <w:t>supporting assessment, preparing resources and adapting materials</w:t>
      </w:r>
    </w:p>
    <w:p w14:paraId="5D046CF0" w14:textId="77777777" w:rsidR="005A0FBF" w:rsidRDefault="00000000">
      <w:pPr>
        <w:pStyle w:val="ListBullet"/>
      </w:pPr>
      <w:r>
        <w:t>attending planning and review meetings as appropriate.</w:t>
      </w:r>
    </w:p>
    <w:p w14:paraId="0DD40A2F" w14:textId="77777777" w:rsidR="005A0FBF" w:rsidRDefault="00000000">
      <w:pPr>
        <w:pStyle w:val="Heading2"/>
      </w:pPr>
      <w:r>
        <w:t>20.4 The SEND link governor</w:t>
      </w:r>
    </w:p>
    <w:p w14:paraId="1A976799" w14:textId="77777777" w:rsidR="005A0FBF" w:rsidRDefault="00000000">
      <w:r>
        <w:t>The SEND link governor is named in the version control table at the front of this policy. The role is to:</w:t>
      </w:r>
    </w:p>
    <w:p w14:paraId="3D6E06BD" w14:textId="77777777" w:rsidR="005A0FBF" w:rsidRDefault="00000000">
      <w:pPr>
        <w:pStyle w:val="ListBullet"/>
      </w:pPr>
      <w:r>
        <w:t>raise awareness of SEND at Governing Body meetings</w:t>
      </w:r>
    </w:p>
    <w:p w14:paraId="4105564E" w14:textId="77777777" w:rsidR="005A0FBF" w:rsidRDefault="00000000">
      <w:pPr>
        <w:pStyle w:val="ListBullet"/>
      </w:pPr>
      <w:r>
        <w:t>monitor the quality and effectiveness of SEND provision across the Federation and report to the Governing Body</w:t>
      </w:r>
    </w:p>
    <w:p w14:paraId="04CCB96B" w14:textId="77777777" w:rsidR="005A0FBF" w:rsidRDefault="00000000">
      <w:pPr>
        <w:pStyle w:val="ListBullet"/>
      </w:pPr>
      <w:r>
        <w:t>work with the Headteachers and SENCOs on the strategic development of SEND policy and provision</w:t>
      </w:r>
    </w:p>
    <w:p w14:paraId="3CF1F17F" w14:textId="77777777" w:rsidR="005A0FBF" w:rsidRDefault="00000000">
      <w:pPr>
        <w:pStyle w:val="ListBullet"/>
      </w:pPr>
      <w:r>
        <w:t>satisfy the Governing Body that SEND funding is being used effectively</w:t>
      </w:r>
    </w:p>
    <w:p w14:paraId="28CA74BF" w14:textId="77777777" w:rsidR="005A0FBF" w:rsidRDefault="00000000">
      <w:pPr>
        <w:pStyle w:val="ListBullet"/>
      </w:pPr>
      <w:r>
        <w:t>ask what the outcomes are for pupils with SEND, not only what provision is in place.</w:t>
      </w:r>
    </w:p>
    <w:p w14:paraId="79ED9488" w14:textId="77777777" w:rsidR="005A0FBF" w:rsidRDefault="00000000">
      <w:pPr>
        <w:pStyle w:val="Heading2"/>
      </w:pPr>
      <w:r>
        <w:t>20.5 The Headteachers</w:t>
      </w:r>
    </w:p>
    <w:p w14:paraId="2A681ABF" w14:textId="77777777" w:rsidR="005A0FBF" w:rsidRDefault="00000000">
      <w:pPr>
        <w:pStyle w:val="ListBullet"/>
      </w:pPr>
      <w:r>
        <w:t>working with the SENCOs and SEND link governor on the strategic development of SEND policy and provision</w:t>
      </w:r>
    </w:p>
    <w:p w14:paraId="76D6D618" w14:textId="77777777" w:rsidR="005A0FBF" w:rsidRDefault="00000000">
      <w:pPr>
        <w:pStyle w:val="ListBullet"/>
      </w:pPr>
      <w:r>
        <w:t>overall responsibility for the provision and progress of pupils with SEN and/or a disability</w:t>
      </w:r>
    </w:p>
    <w:p w14:paraId="2AE04637" w14:textId="77777777" w:rsidR="005A0FBF" w:rsidRDefault="00000000">
      <w:pPr>
        <w:pStyle w:val="ListBullet"/>
      </w:pPr>
      <w:r>
        <w:t>ensuring the SENCO has sufficient time and resource to carry out the role</w:t>
      </w:r>
    </w:p>
    <w:p w14:paraId="78F26A3E" w14:textId="77777777" w:rsidR="005A0FBF" w:rsidRDefault="00000000">
      <w:pPr>
        <w:pStyle w:val="ListBullet"/>
      </w:pPr>
      <w:r>
        <w:t>ensuring this policy is implemented consistently.</w:t>
      </w:r>
    </w:p>
    <w:p w14:paraId="06E2CA8E" w14:textId="77777777" w:rsidR="005A0FBF" w:rsidRDefault="00000000">
      <w:pPr>
        <w:pStyle w:val="Heading1"/>
      </w:pPr>
      <w:r>
        <w:t>21. If you are unhappy: complaints, mediation and appeals</w:t>
      </w:r>
    </w:p>
    <w:p w14:paraId="458170FE" w14:textId="77777777" w:rsidR="005A0FBF" w:rsidRDefault="00000000">
      <w:r>
        <w:t>If you are not happy with the support your child is receiving, please tell us early. Most concerns are resolved by a conversation.</w:t>
      </w:r>
    </w:p>
    <w:tbl>
      <w:tblPr>
        <w:tblStyle w:val="TableGrid"/>
        <w:tblW w:w="0" w:type="auto"/>
        <w:tblLook w:val="04A0" w:firstRow="1" w:lastRow="0" w:firstColumn="1" w:lastColumn="0" w:noHBand="0" w:noVBand="1"/>
      </w:tblPr>
      <w:tblGrid>
        <w:gridCol w:w="2835"/>
        <w:gridCol w:w="6009"/>
      </w:tblGrid>
      <w:tr w:rsidR="005A0FBF" w14:paraId="23E3E2DA" w14:textId="77777777">
        <w:tc>
          <w:tcPr>
            <w:tcW w:w="2835" w:type="dxa"/>
            <w:shd w:val="clear" w:color="auto" w:fill="14235F"/>
          </w:tcPr>
          <w:p w14:paraId="11D89E16" w14:textId="77777777" w:rsidR="005A0FBF" w:rsidRDefault="00000000">
            <w:r>
              <w:rPr>
                <w:b/>
                <w:color w:val="FFFFFF"/>
                <w:sz w:val="21"/>
              </w:rPr>
              <w:t>Step</w:t>
            </w:r>
          </w:p>
        </w:tc>
        <w:tc>
          <w:tcPr>
            <w:tcW w:w="6009" w:type="dxa"/>
            <w:shd w:val="clear" w:color="auto" w:fill="14235F"/>
          </w:tcPr>
          <w:p w14:paraId="3E35755A" w14:textId="77777777" w:rsidR="005A0FBF" w:rsidRDefault="00000000">
            <w:r>
              <w:rPr>
                <w:b/>
                <w:color w:val="FFFFFF"/>
                <w:sz w:val="21"/>
              </w:rPr>
              <w:t>What to do</w:t>
            </w:r>
          </w:p>
        </w:tc>
      </w:tr>
      <w:tr w:rsidR="005A0FBF" w14:paraId="0DF1C7E6" w14:textId="77777777">
        <w:tc>
          <w:tcPr>
            <w:tcW w:w="2835" w:type="dxa"/>
          </w:tcPr>
          <w:p w14:paraId="788280E9" w14:textId="77777777" w:rsidR="005A0FBF" w:rsidRDefault="00000000">
            <w:pPr>
              <w:spacing w:after="40"/>
            </w:pPr>
            <w:r>
              <w:rPr>
                <w:sz w:val="20"/>
              </w:rPr>
              <w:t>1. Talk to the class teacher</w:t>
            </w:r>
          </w:p>
        </w:tc>
        <w:tc>
          <w:tcPr>
            <w:tcW w:w="6009" w:type="dxa"/>
          </w:tcPr>
          <w:p w14:paraId="419861EE" w14:textId="77777777" w:rsidR="005A0FBF" w:rsidRDefault="00000000">
            <w:pPr>
              <w:spacing w:after="40"/>
            </w:pPr>
            <w:r>
              <w:rPr>
                <w:sz w:val="20"/>
              </w:rPr>
              <w:t>They know your child day to day and can often resolve the issue immediately.</w:t>
            </w:r>
          </w:p>
        </w:tc>
      </w:tr>
      <w:tr w:rsidR="005A0FBF" w14:paraId="0B9CBBF3" w14:textId="77777777">
        <w:tc>
          <w:tcPr>
            <w:tcW w:w="2835" w:type="dxa"/>
          </w:tcPr>
          <w:p w14:paraId="0F8E6D44" w14:textId="77777777" w:rsidR="005A0FBF" w:rsidRDefault="00000000">
            <w:pPr>
              <w:spacing w:after="40"/>
            </w:pPr>
            <w:r>
              <w:rPr>
                <w:sz w:val="20"/>
              </w:rPr>
              <w:t>2. Talk to the SENCO</w:t>
            </w:r>
          </w:p>
        </w:tc>
        <w:tc>
          <w:tcPr>
            <w:tcW w:w="6009" w:type="dxa"/>
          </w:tcPr>
          <w:p w14:paraId="660291B5" w14:textId="77777777" w:rsidR="005A0FBF" w:rsidRDefault="00000000">
            <w:pPr>
              <w:spacing w:after="40"/>
            </w:pPr>
            <w:r>
              <w:rPr>
                <w:sz w:val="20"/>
              </w:rPr>
              <w:t>Contact the school office or email the SENCO directly to arrange a meeting.</w:t>
            </w:r>
          </w:p>
        </w:tc>
      </w:tr>
      <w:tr w:rsidR="005A0FBF" w14:paraId="0DA0865C" w14:textId="77777777">
        <w:tc>
          <w:tcPr>
            <w:tcW w:w="2835" w:type="dxa"/>
          </w:tcPr>
          <w:p w14:paraId="16E32209" w14:textId="77777777" w:rsidR="005A0FBF" w:rsidRDefault="00000000">
            <w:pPr>
              <w:spacing w:after="40"/>
            </w:pPr>
            <w:r>
              <w:rPr>
                <w:sz w:val="20"/>
              </w:rPr>
              <w:t>3. Talk to the Headteacher</w:t>
            </w:r>
          </w:p>
        </w:tc>
        <w:tc>
          <w:tcPr>
            <w:tcW w:w="6009" w:type="dxa"/>
          </w:tcPr>
          <w:p w14:paraId="229D750F" w14:textId="77777777" w:rsidR="005A0FBF" w:rsidRDefault="00000000">
            <w:pPr>
              <w:spacing w:after="40"/>
            </w:pPr>
            <w:r>
              <w:rPr>
                <w:sz w:val="20"/>
              </w:rPr>
              <w:t>If the matter is still unresolved.</w:t>
            </w:r>
          </w:p>
        </w:tc>
      </w:tr>
      <w:tr w:rsidR="005A0FBF" w14:paraId="488CB91C" w14:textId="77777777">
        <w:tc>
          <w:tcPr>
            <w:tcW w:w="2835" w:type="dxa"/>
          </w:tcPr>
          <w:p w14:paraId="624F3CF4" w14:textId="77777777" w:rsidR="005A0FBF" w:rsidRDefault="00000000">
            <w:pPr>
              <w:spacing w:after="40"/>
            </w:pPr>
            <w:r>
              <w:rPr>
                <w:sz w:val="20"/>
              </w:rPr>
              <w:t>4. Make a formal complaint</w:t>
            </w:r>
          </w:p>
        </w:tc>
        <w:tc>
          <w:tcPr>
            <w:tcW w:w="6009" w:type="dxa"/>
          </w:tcPr>
          <w:p w14:paraId="14E24C10" w14:textId="77777777" w:rsidR="005A0FBF" w:rsidRDefault="00000000">
            <w:pPr>
              <w:spacing w:after="40"/>
            </w:pPr>
            <w:r>
              <w:rPr>
                <w:sz w:val="20"/>
              </w:rPr>
              <w:t>Through the Federation’s Complaints Policy, available on the website.</w:t>
            </w:r>
          </w:p>
        </w:tc>
      </w:tr>
      <w:tr w:rsidR="005A0FBF" w14:paraId="3AC09063" w14:textId="77777777">
        <w:tc>
          <w:tcPr>
            <w:tcW w:w="2835" w:type="dxa"/>
          </w:tcPr>
          <w:p w14:paraId="59A642F5" w14:textId="77777777" w:rsidR="005A0FBF" w:rsidRDefault="00000000">
            <w:pPr>
              <w:spacing w:after="40"/>
            </w:pPr>
            <w:r>
              <w:rPr>
                <w:sz w:val="20"/>
              </w:rPr>
              <w:t>5. Independent advice at any point</w:t>
            </w:r>
          </w:p>
        </w:tc>
        <w:tc>
          <w:tcPr>
            <w:tcW w:w="6009" w:type="dxa"/>
          </w:tcPr>
          <w:p w14:paraId="5A639E66" w14:textId="77777777" w:rsidR="005A0FBF" w:rsidRDefault="00000000">
            <w:pPr>
              <w:spacing w:after="40"/>
            </w:pPr>
            <w:r>
              <w:rPr>
                <w:sz w:val="20"/>
              </w:rPr>
              <w:t>Lincolnshire SEND Information, Advice and Support Service (SENDIASS) — free, confidential and impartial. We will provide contact details on request.</w:t>
            </w:r>
          </w:p>
        </w:tc>
      </w:tr>
    </w:tbl>
    <w:p w14:paraId="086FFDEF" w14:textId="77777777" w:rsidR="005A0FBF" w:rsidRDefault="005A0FBF">
      <w:pPr>
        <w:spacing w:after="80"/>
      </w:pPr>
    </w:p>
    <w:p w14:paraId="3FB25049" w14:textId="77777777" w:rsidR="00467464" w:rsidRDefault="00467464">
      <w:pPr>
        <w:spacing w:after="80"/>
      </w:pPr>
    </w:p>
    <w:p w14:paraId="52A94EA5" w14:textId="77777777" w:rsidR="00467464" w:rsidRDefault="00467464">
      <w:pPr>
        <w:spacing w:after="80"/>
      </w:pPr>
    </w:p>
    <w:p w14:paraId="24BF9CF7" w14:textId="77777777" w:rsidR="00467464" w:rsidRDefault="00467464">
      <w:pPr>
        <w:spacing w:after="80"/>
      </w:pPr>
    </w:p>
    <w:tbl>
      <w:tblPr>
        <w:tblStyle w:val="TableGrid"/>
        <w:tblW w:w="0" w:type="auto"/>
        <w:tblLook w:val="04A0" w:firstRow="1" w:lastRow="0" w:firstColumn="1" w:lastColumn="0" w:noHBand="0" w:noVBand="1"/>
      </w:tblPr>
      <w:tblGrid>
        <w:gridCol w:w="9736"/>
      </w:tblGrid>
      <w:tr w:rsidR="005A0FBF" w14:paraId="4171245A" w14:textId="77777777">
        <w:tc>
          <w:tcPr>
            <w:tcW w:w="9746" w:type="dxa"/>
            <w:shd w:val="clear" w:color="auto" w:fill="14235F"/>
          </w:tcPr>
          <w:p w14:paraId="4B6D76BE" w14:textId="77777777" w:rsidR="005A0FBF" w:rsidRDefault="00000000">
            <w:pPr>
              <w:spacing w:before="40" w:after="40"/>
            </w:pPr>
            <w:r>
              <w:rPr>
                <w:b/>
                <w:color w:val="C9A227"/>
              </w:rPr>
              <w:lastRenderedPageBreak/>
              <w:t>Decisions you can appeal, and how</w:t>
            </w:r>
          </w:p>
        </w:tc>
      </w:tr>
      <w:tr w:rsidR="005A0FBF" w14:paraId="2B88D83A" w14:textId="77777777">
        <w:tc>
          <w:tcPr>
            <w:tcW w:w="9746" w:type="dxa"/>
            <w:shd w:val="clear" w:color="auto" w:fill="F4F5F9"/>
          </w:tcPr>
          <w:p w14:paraId="2C8C558E" w14:textId="77777777" w:rsidR="005A0FBF" w:rsidRDefault="00000000">
            <w:pPr>
              <w:spacing w:after="80"/>
            </w:pPr>
            <w:r>
              <w:rPr>
                <w:sz w:val="21"/>
              </w:rPr>
              <w:t>Some decisions are made by the local authority, not by us, and have their own statutory appeal route. You may appeal to the First-tier Tribunal (SEND) against a decision to refuse an EHC needs assessment, a refusal to issue an EHC plan, the content of sections B, F or I of a plan, a decision not to amend a plan, or a decision to cease a plan.</w:t>
            </w:r>
          </w:p>
          <w:p w14:paraId="1EBAFFA8" w14:textId="77777777" w:rsidR="005A0FBF" w:rsidRDefault="00000000">
            <w:pPr>
              <w:spacing w:after="80"/>
            </w:pPr>
            <w:r>
              <w:rPr>
                <w:sz w:val="21"/>
              </w:rPr>
              <w:t>Before registering most appeals you must contact an independent mediation adviser, and the local authority must tell you how to do so. You are not obliged to go through mediation, but you must have considered it.</w:t>
            </w:r>
          </w:p>
          <w:p w14:paraId="06EE860F" w14:textId="77777777" w:rsidR="005A0FBF" w:rsidRDefault="00000000">
            <w:pPr>
              <w:spacing w:after="80"/>
            </w:pPr>
            <w:r>
              <w:rPr>
                <w:sz w:val="21"/>
              </w:rPr>
              <w:t>You may also make a disability discrimination claim to the First-tier Tribunal (SEND), which must be lodged within six months of the alleged discrimination.</w:t>
            </w:r>
          </w:p>
          <w:p w14:paraId="07999F81" w14:textId="77777777" w:rsidR="005A0FBF" w:rsidRDefault="00000000">
            <w:pPr>
              <w:spacing w:after="80"/>
            </w:pPr>
            <w:r>
              <w:rPr>
                <w:sz w:val="21"/>
              </w:rPr>
              <w:t>We will not treat a family less favourably because they have complained, sought mediation or appealed.</w:t>
            </w:r>
          </w:p>
        </w:tc>
      </w:tr>
    </w:tbl>
    <w:p w14:paraId="3BDC0409" w14:textId="77777777" w:rsidR="005A0FBF" w:rsidRDefault="005A0FBF">
      <w:pPr>
        <w:spacing w:after="40"/>
      </w:pPr>
    </w:p>
    <w:p w14:paraId="02939461" w14:textId="77777777" w:rsidR="005A0FBF" w:rsidRDefault="00000000">
      <w:pPr>
        <w:pStyle w:val="Heading1"/>
      </w:pPr>
      <w:r>
        <w:t>22. Monitoring arrangements and linked policies</w:t>
      </w:r>
    </w:p>
    <w:p w14:paraId="72B00F2C" w14:textId="77777777" w:rsidR="005A0FBF" w:rsidRDefault="00000000">
      <w:r>
        <w:t>This policy and SEN information report is reviewed by the Headteachers and SENCOs annually, and updated in-year whenever the information changes. It is approved by the Governing Body and published on the Federation website and the Lincolnshire Local Offer.</w:t>
      </w:r>
    </w:p>
    <w:p w14:paraId="67430531" w14:textId="77777777" w:rsidR="005A0FBF" w:rsidRDefault="00000000">
      <w:r>
        <w:t>Linked policies and documents:</w:t>
      </w:r>
    </w:p>
    <w:p w14:paraId="112B2376" w14:textId="77777777" w:rsidR="005A0FBF" w:rsidRDefault="00000000">
      <w:pPr>
        <w:pStyle w:val="ListBullet"/>
      </w:pPr>
      <w:r>
        <w:t>SEND Staff Handbook</w:t>
      </w:r>
    </w:p>
    <w:p w14:paraId="3EFC269B" w14:textId="77777777" w:rsidR="005A0FBF" w:rsidRDefault="00000000">
      <w:pPr>
        <w:pStyle w:val="ListBullet"/>
      </w:pPr>
      <w:r>
        <w:t>SEN School Offer and the Lincolnshire Local Offer</w:t>
      </w:r>
    </w:p>
    <w:p w14:paraId="6A61DFBF" w14:textId="77777777" w:rsidR="005A0FBF" w:rsidRDefault="00000000">
      <w:pPr>
        <w:pStyle w:val="ListBullet"/>
      </w:pPr>
      <w:r>
        <w:t>Accessibility Plan</w:t>
      </w:r>
    </w:p>
    <w:p w14:paraId="47D1A19D" w14:textId="77777777" w:rsidR="005A0FBF" w:rsidRDefault="00000000">
      <w:pPr>
        <w:pStyle w:val="ListBullet"/>
      </w:pPr>
      <w:r>
        <w:t>Behaviour Policy</w:t>
      </w:r>
    </w:p>
    <w:p w14:paraId="5031EE35" w14:textId="77777777" w:rsidR="005A0FBF" w:rsidRDefault="00000000">
      <w:pPr>
        <w:pStyle w:val="ListBullet"/>
      </w:pPr>
      <w:r>
        <w:t>Suspension and Permanent Exclusion Policy</w:t>
      </w:r>
    </w:p>
    <w:p w14:paraId="268C4FDB" w14:textId="77777777" w:rsidR="005A0FBF" w:rsidRDefault="00000000">
      <w:pPr>
        <w:pStyle w:val="ListBullet"/>
      </w:pPr>
      <w:r>
        <w:t>Safeguarding and Child Protection Policy</w:t>
      </w:r>
    </w:p>
    <w:p w14:paraId="6FE04DE9" w14:textId="77777777" w:rsidR="005A0FBF" w:rsidRDefault="00000000">
      <w:pPr>
        <w:pStyle w:val="ListBullet"/>
      </w:pPr>
      <w:r>
        <w:t>Equality information and objectives</w:t>
      </w:r>
    </w:p>
    <w:p w14:paraId="0B19DD2F" w14:textId="77777777" w:rsidR="005A0FBF" w:rsidRDefault="00000000">
      <w:pPr>
        <w:pStyle w:val="ListBullet"/>
      </w:pPr>
      <w:r>
        <w:t>Medicines in School and Intimate Care Policy</w:t>
      </w:r>
    </w:p>
    <w:p w14:paraId="7A46F903" w14:textId="77777777" w:rsidR="005A0FBF" w:rsidRDefault="00000000">
      <w:pPr>
        <w:pStyle w:val="ListBullet"/>
      </w:pPr>
      <w:r>
        <w:t>More Able Policy</w:t>
      </w:r>
    </w:p>
    <w:p w14:paraId="0FCBD6FD" w14:textId="77777777" w:rsidR="005A0FBF" w:rsidRDefault="00000000">
      <w:pPr>
        <w:pStyle w:val="ListBullet"/>
      </w:pPr>
      <w:r>
        <w:t>Complaints Policy</w:t>
      </w:r>
    </w:p>
    <w:p w14:paraId="1A0354CB" w14:textId="77777777" w:rsidR="005A0FBF" w:rsidRDefault="00000000">
      <w:pPr>
        <w:pStyle w:val="ListBullet"/>
      </w:pPr>
      <w:r>
        <w:t>RSHE and PSHE Policy</w:t>
      </w:r>
    </w:p>
    <w:p w14:paraId="0CD8C205" w14:textId="77777777" w:rsidR="005A0FBF" w:rsidRDefault="00000000">
      <w:r>
        <w:br w:type="page"/>
      </w:r>
    </w:p>
    <w:p w14:paraId="7297FE39" w14:textId="77777777" w:rsidR="005A0FBF" w:rsidRDefault="00000000">
      <w:pPr>
        <w:pStyle w:val="Heading1"/>
      </w:pPr>
      <w:r>
        <w:lastRenderedPageBreak/>
        <w:t>Appendix 1 — Early identification process, week by week</w:t>
      </w:r>
    </w:p>
    <w:p w14:paraId="4C00CAB1" w14:textId="77777777" w:rsidR="005A0FBF" w:rsidRDefault="00000000">
      <w:r>
        <w:rPr>
          <w:sz w:val="20"/>
        </w:rPr>
        <w:t>The full version, with the supporting resources and forms, is in the SEND Staff Handbook.</w:t>
      </w:r>
    </w:p>
    <w:tbl>
      <w:tblPr>
        <w:tblStyle w:val="TableGrid"/>
        <w:tblW w:w="0" w:type="auto"/>
        <w:tblLook w:val="04A0" w:firstRow="1" w:lastRow="0" w:firstColumn="1" w:lastColumn="0" w:noHBand="0" w:noVBand="1"/>
      </w:tblPr>
      <w:tblGrid>
        <w:gridCol w:w="2268"/>
        <w:gridCol w:w="6576"/>
      </w:tblGrid>
      <w:tr w:rsidR="005A0FBF" w14:paraId="7FB45751" w14:textId="77777777">
        <w:tc>
          <w:tcPr>
            <w:tcW w:w="2268" w:type="dxa"/>
            <w:shd w:val="clear" w:color="auto" w:fill="14235F"/>
          </w:tcPr>
          <w:p w14:paraId="556CB70D" w14:textId="77777777" w:rsidR="005A0FBF" w:rsidRDefault="00000000">
            <w:r>
              <w:rPr>
                <w:b/>
                <w:color w:val="FFFFFF"/>
                <w:sz w:val="21"/>
              </w:rPr>
              <w:t>Step</w:t>
            </w:r>
          </w:p>
        </w:tc>
        <w:tc>
          <w:tcPr>
            <w:tcW w:w="6576" w:type="dxa"/>
            <w:shd w:val="clear" w:color="auto" w:fill="14235F"/>
          </w:tcPr>
          <w:p w14:paraId="46B743E4" w14:textId="77777777" w:rsidR="005A0FBF" w:rsidRDefault="00000000">
            <w:r>
              <w:rPr>
                <w:b/>
                <w:color w:val="FFFFFF"/>
                <w:sz w:val="21"/>
              </w:rPr>
              <w:t>What happens</w:t>
            </w:r>
          </w:p>
        </w:tc>
      </w:tr>
      <w:tr w:rsidR="005A0FBF" w14:paraId="45E426E7" w14:textId="77777777">
        <w:tc>
          <w:tcPr>
            <w:tcW w:w="2268" w:type="dxa"/>
          </w:tcPr>
          <w:p w14:paraId="4486C84B" w14:textId="77777777" w:rsidR="005A0FBF" w:rsidRDefault="00000000">
            <w:pPr>
              <w:spacing w:after="40"/>
            </w:pPr>
            <w:r>
              <w:rPr>
                <w:sz w:val="20"/>
              </w:rPr>
              <w:t>Step 1</w:t>
            </w:r>
          </w:p>
          <w:p w14:paraId="01BEC77B" w14:textId="77777777" w:rsidR="005A0FBF" w:rsidRDefault="00000000">
            <w:pPr>
              <w:spacing w:after="40"/>
            </w:pPr>
            <w:r>
              <w:rPr>
                <w:sz w:val="20"/>
              </w:rPr>
              <w:t>Week 1</w:t>
            </w:r>
          </w:p>
        </w:tc>
        <w:tc>
          <w:tcPr>
            <w:tcW w:w="6576" w:type="dxa"/>
          </w:tcPr>
          <w:p w14:paraId="0EF7722F" w14:textId="77777777" w:rsidR="005A0FBF" w:rsidRDefault="00000000">
            <w:pPr>
              <w:spacing w:after="40"/>
            </w:pPr>
            <w:r>
              <w:rPr>
                <w:sz w:val="20"/>
              </w:rPr>
              <w:t>Lack of progress identified, in academic attainment or in emotional and social wellbeing. A concern can come from whole-school progress data, observations by staff, a parent, or the pupil themselves.</w:t>
            </w:r>
          </w:p>
        </w:tc>
      </w:tr>
      <w:tr w:rsidR="005A0FBF" w14:paraId="79392B33" w14:textId="77777777">
        <w:tc>
          <w:tcPr>
            <w:tcW w:w="2268" w:type="dxa"/>
          </w:tcPr>
          <w:p w14:paraId="5CB554BE" w14:textId="77777777" w:rsidR="005A0FBF" w:rsidRDefault="00000000">
            <w:pPr>
              <w:spacing w:after="40"/>
            </w:pPr>
            <w:r>
              <w:rPr>
                <w:sz w:val="20"/>
              </w:rPr>
              <w:t>Step 2</w:t>
            </w:r>
          </w:p>
          <w:p w14:paraId="3380DB49" w14:textId="77777777" w:rsidR="005A0FBF" w:rsidRDefault="00000000">
            <w:pPr>
              <w:spacing w:after="40"/>
            </w:pPr>
            <w:r>
              <w:rPr>
                <w:sz w:val="20"/>
              </w:rPr>
              <w:t>Weeks 2–7</w:t>
            </w:r>
          </w:p>
        </w:tc>
        <w:tc>
          <w:tcPr>
            <w:tcW w:w="6576" w:type="dxa"/>
          </w:tcPr>
          <w:p w14:paraId="71694653" w14:textId="77777777" w:rsidR="005A0FBF" w:rsidRDefault="00000000">
            <w:pPr>
              <w:spacing w:after="40"/>
            </w:pPr>
            <w:r>
              <w:rPr>
                <w:sz w:val="20"/>
              </w:rPr>
              <w:t>Initial meeting and information gathering, using the Handbook resources:</w:t>
            </w:r>
          </w:p>
          <w:p w14:paraId="6EBBD0F1" w14:textId="77777777" w:rsidR="005A0FBF" w:rsidRDefault="00000000">
            <w:pPr>
              <w:spacing w:after="40"/>
            </w:pPr>
            <w:r>
              <w:rPr>
                <w:sz w:val="20"/>
              </w:rPr>
              <w:t>• dialogue with the pupil about what is going well and where they need help, led by the class teacher</w:t>
            </w:r>
          </w:p>
          <w:p w14:paraId="364B91E1" w14:textId="77777777" w:rsidR="005A0FBF" w:rsidRDefault="00000000">
            <w:pPr>
              <w:spacing w:after="40"/>
            </w:pPr>
            <w:r>
              <w:rPr>
                <w:sz w:val="20"/>
              </w:rPr>
              <w:t>• dialogue with parents and carers about what they see at home</w:t>
            </w:r>
          </w:p>
          <w:p w14:paraId="0C2846F9" w14:textId="77777777" w:rsidR="005A0FBF" w:rsidRDefault="00000000">
            <w:pPr>
              <w:spacing w:after="40"/>
            </w:pPr>
            <w:r>
              <w:rPr>
                <w:sz w:val="20"/>
              </w:rPr>
              <w:t>• classroom observation and an audit of access arrangements and adaptive planning</w:t>
            </w:r>
          </w:p>
          <w:p w14:paraId="003776F5" w14:textId="77777777" w:rsidR="005A0FBF" w:rsidRDefault="00000000">
            <w:pPr>
              <w:spacing w:after="40"/>
            </w:pPr>
            <w:r>
              <w:rPr>
                <w:sz w:val="20"/>
              </w:rPr>
              <w:t>• consideration of other individual circumstances affecting progress</w:t>
            </w:r>
          </w:p>
          <w:p w14:paraId="6ADB46D4" w14:textId="77777777" w:rsidR="005A0FBF" w:rsidRDefault="00000000">
            <w:pPr>
              <w:spacing w:after="40"/>
            </w:pPr>
            <w:r>
              <w:rPr>
                <w:sz w:val="20"/>
              </w:rPr>
              <w:t>Pupil added to the Concern Register. Actions and support agreed. Monitoring period begins.</w:t>
            </w:r>
          </w:p>
        </w:tc>
      </w:tr>
      <w:tr w:rsidR="005A0FBF" w14:paraId="19C53D99" w14:textId="77777777">
        <w:tc>
          <w:tcPr>
            <w:tcW w:w="2268" w:type="dxa"/>
          </w:tcPr>
          <w:p w14:paraId="213B393E" w14:textId="77777777" w:rsidR="005A0FBF" w:rsidRDefault="00000000">
            <w:pPr>
              <w:spacing w:after="40"/>
            </w:pPr>
            <w:r>
              <w:rPr>
                <w:sz w:val="20"/>
              </w:rPr>
              <w:t>Step 3</w:t>
            </w:r>
          </w:p>
          <w:p w14:paraId="780FC0C8" w14:textId="77777777" w:rsidR="005A0FBF" w:rsidRDefault="00000000">
            <w:pPr>
              <w:spacing w:after="40"/>
            </w:pPr>
            <w:r>
              <w:rPr>
                <w:sz w:val="20"/>
              </w:rPr>
              <w:t>Week 8</w:t>
            </w:r>
          </w:p>
        </w:tc>
        <w:tc>
          <w:tcPr>
            <w:tcW w:w="6576" w:type="dxa"/>
          </w:tcPr>
          <w:p w14:paraId="0F63C0E1" w14:textId="77777777" w:rsidR="005A0FBF" w:rsidRDefault="00000000">
            <w:pPr>
              <w:spacing w:after="40"/>
            </w:pPr>
            <w:r>
              <w:rPr>
                <w:sz w:val="20"/>
              </w:rPr>
              <w:t>Follow-up review. Either:</w:t>
            </w:r>
          </w:p>
          <w:p w14:paraId="00EB33C3" w14:textId="77777777" w:rsidR="005A0FBF" w:rsidRDefault="00000000">
            <w:pPr>
              <w:spacing w:after="40"/>
            </w:pPr>
            <w:r>
              <w:rPr>
                <w:sz w:val="20"/>
              </w:rPr>
              <w:t>(a) feedback indicates needs can be met through refinements to quality first teaching and/or targeted intervention, or</w:t>
            </w:r>
          </w:p>
          <w:p w14:paraId="5A2D5FE8" w14:textId="77777777" w:rsidR="005A0FBF" w:rsidRDefault="00000000">
            <w:pPr>
              <w:spacing w:after="40"/>
            </w:pPr>
            <w:r>
              <w:rPr>
                <w:sz w:val="20"/>
              </w:rPr>
              <w:t>(b) feedback indicates the pupil is likely to have SEN and needs further assessment.</w:t>
            </w:r>
          </w:p>
        </w:tc>
      </w:tr>
      <w:tr w:rsidR="005A0FBF" w14:paraId="6553713F" w14:textId="77777777">
        <w:tc>
          <w:tcPr>
            <w:tcW w:w="2268" w:type="dxa"/>
          </w:tcPr>
          <w:p w14:paraId="3ED8CE41" w14:textId="77777777" w:rsidR="005A0FBF" w:rsidRDefault="00000000">
            <w:pPr>
              <w:spacing w:after="40"/>
            </w:pPr>
            <w:r>
              <w:rPr>
                <w:sz w:val="20"/>
              </w:rPr>
              <w:t>Step 4</w:t>
            </w:r>
          </w:p>
          <w:p w14:paraId="1E6D6BE2" w14:textId="77777777" w:rsidR="005A0FBF" w:rsidRDefault="00000000">
            <w:pPr>
              <w:spacing w:after="40"/>
            </w:pPr>
            <w:r>
              <w:rPr>
                <w:sz w:val="20"/>
              </w:rPr>
              <w:t>Weeks 9–15</w:t>
            </w:r>
          </w:p>
        </w:tc>
        <w:tc>
          <w:tcPr>
            <w:tcW w:w="6576" w:type="dxa"/>
          </w:tcPr>
          <w:p w14:paraId="66D06F87" w14:textId="77777777" w:rsidR="005A0FBF" w:rsidRDefault="00000000">
            <w:pPr>
              <w:spacing w:after="40"/>
            </w:pPr>
            <w:r>
              <w:rPr>
                <w:sz w:val="20"/>
              </w:rPr>
              <w:t>Targeted intervention. Time-limited, focused on the key areas of concern, for six weeks. Entry and exit data recorded.</w:t>
            </w:r>
          </w:p>
        </w:tc>
      </w:tr>
      <w:tr w:rsidR="005A0FBF" w14:paraId="307DE056" w14:textId="77777777">
        <w:tc>
          <w:tcPr>
            <w:tcW w:w="2268" w:type="dxa"/>
          </w:tcPr>
          <w:p w14:paraId="4D2C6A9B" w14:textId="77777777" w:rsidR="005A0FBF" w:rsidRDefault="00000000">
            <w:pPr>
              <w:spacing w:after="40"/>
            </w:pPr>
            <w:r>
              <w:rPr>
                <w:sz w:val="20"/>
              </w:rPr>
              <w:t>Step 5</w:t>
            </w:r>
          </w:p>
          <w:p w14:paraId="3C02ABA7" w14:textId="77777777" w:rsidR="005A0FBF" w:rsidRDefault="00000000">
            <w:pPr>
              <w:spacing w:after="40"/>
            </w:pPr>
            <w:r>
              <w:rPr>
                <w:sz w:val="20"/>
              </w:rPr>
              <w:t>Week 16</w:t>
            </w:r>
          </w:p>
        </w:tc>
        <w:tc>
          <w:tcPr>
            <w:tcW w:w="6576" w:type="dxa"/>
          </w:tcPr>
          <w:p w14:paraId="4D7FFC5C" w14:textId="77777777" w:rsidR="005A0FBF" w:rsidRDefault="00000000">
            <w:pPr>
              <w:spacing w:after="40"/>
            </w:pPr>
            <w:r>
              <w:rPr>
                <w:sz w:val="20"/>
              </w:rPr>
              <w:t>Second meeting with the SENCO, class teacher and parents. One of three outcomes:</w:t>
            </w:r>
          </w:p>
          <w:p w14:paraId="42013555" w14:textId="77777777" w:rsidR="005A0FBF" w:rsidRDefault="00000000">
            <w:pPr>
              <w:spacing w:after="40"/>
            </w:pPr>
            <w:r>
              <w:rPr>
                <w:sz w:val="20"/>
              </w:rPr>
              <w:t>5a. Despite adjustments there is limited or no progress and concerns remain. The pupil is formally added to the SEND register. Parents sign to confirm. Reviews three times a year. Logged on CPOMS.</w:t>
            </w:r>
          </w:p>
          <w:p w14:paraId="4367C489" w14:textId="77777777" w:rsidR="005A0FBF" w:rsidRDefault="00000000">
            <w:pPr>
              <w:spacing w:after="40"/>
            </w:pPr>
            <w:r>
              <w:rPr>
                <w:sz w:val="20"/>
              </w:rPr>
              <w:t>5b. The intervention is proving effective and continues for a further six weeks.</w:t>
            </w:r>
          </w:p>
          <w:p w14:paraId="7EEBA09F" w14:textId="77777777" w:rsidR="005A0FBF" w:rsidRDefault="00000000">
            <w:pPr>
              <w:spacing w:after="40"/>
            </w:pPr>
            <w:r>
              <w:rPr>
                <w:sz w:val="20"/>
              </w:rPr>
              <w:t>5c. Reasonable adjustments and support have addressed the barrier to learning. No need to join the SEND register.</w:t>
            </w:r>
          </w:p>
        </w:tc>
      </w:tr>
      <w:tr w:rsidR="005A0FBF" w14:paraId="66182FF8" w14:textId="77777777">
        <w:tc>
          <w:tcPr>
            <w:tcW w:w="2268" w:type="dxa"/>
          </w:tcPr>
          <w:p w14:paraId="6813FE5C" w14:textId="77777777" w:rsidR="005A0FBF" w:rsidRDefault="00000000">
            <w:pPr>
              <w:spacing w:after="40"/>
            </w:pPr>
            <w:r>
              <w:rPr>
                <w:sz w:val="20"/>
              </w:rPr>
              <w:t>Step 6</w:t>
            </w:r>
          </w:p>
          <w:p w14:paraId="6211F553" w14:textId="77777777" w:rsidR="005A0FBF" w:rsidRDefault="00000000">
            <w:pPr>
              <w:spacing w:after="40"/>
            </w:pPr>
            <w:r>
              <w:rPr>
                <w:sz w:val="20"/>
              </w:rPr>
              <w:t>Week 17 onwards</w:t>
            </w:r>
          </w:p>
          <w:p w14:paraId="65FD4C30" w14:textId="77777777" w:rsidR="005A0FBF" w:rsidRDefault="00000000">
            <w:pPr>
              <w:spacing w:after="40"/>
            </w:pPr>
            <w:r>
              <w:rPr>
                <w:sz w:val="20"/>
              </w:rPr>
              <w:t>The graduated approach</w:t>
            </w:r>
          </w:p>
        </w:tc>
        <w:tc>
          <w:tcPr>
            <w:tcW w:w="6576" w:type="dxa"/>
          </w:tcPr>
          <w:p w14:paraId="4160C1E0" w14:textId="77777777" w:rsidR="005A0FBF" w:rsidRDefault="00000000">
            <w:pPr>
              <w:spacing w:after="40"/>
            </w:pPr>
            <w:r>
              <w:rPr>
                <w:sz w:val="20"/>
              </w:rPr>
              <w:t>ASSESS — further individual assessment supported by the SENCO and key staff to determine underlying needs and barriers. May include referral to external agencies such as SALT or EP. Class teacher and SENCO meet and act; recorded on CPOMS.</w:t>
            </w:r>
          </w:p>
          <w:p w14:paraId="37FA928E" w14:textId="77777777" w:rsidR="005A0FBF" w:rsidRDefault="00000000">
            <w:pPr>
              <w:spacing w:after="40"/>
            </w:pPr>
            <w:r>
              <w:rPr>
                <w:sz w:val="20"/>
              </w:rPr>
              <w:t>PLAN and DO — follow-up meeting with the family, and the pupil as appropriate, to confirm that the pupil requires additional SEND provision and to identify outcomes to be achieved over a year.</w:t>
            </w:r>
          </w:p>
          <w:p w14:paraId="22D525CF" w14:textId="77777777" w:rsidR="005A0FBF" w:rsidRDefault="00000000">
            <w:pPr>
              <w:spacing w:after="40"/>
            </w:pPr>
            <w:r>
              <w:rPr>
                <w:sz w:val="20"/>
              </w:rPr>
              <w:t>REVIEW — and the cycle repeats, each time with a clearer picture of need.</w:t>
            </w:r>
          </w:p>
        </w:tc>
      </w:tr>
    </w:tbl>
    <w:p w14:paraId="48F518A8" w14:textId="77777777" w:rsidR="005A0FBF" w:rsidRDefault="005A0FBF">
      <w:pPr>
        <w:spacing w:after="120"/>
      </w:pPr>
    </w:p>
    <w:tbl>
      <w:tblPr>
        <w:tblStyle w:val="TableGrid"/>
        <w:tblW w:w="0" w:type="auto"/>
        <w:tblLook w:val="04A0" w:firstRow="1" w:lastRow="0" w:firstColumn="1" w:lastColumn="0" w:noHBand="0" w:noVBand="1"/>
      </w:tblPr>
      <w:tblGrid>
        <w:gridCol w:w="9736"/>
      </w:tblGrid>
      <w:tr w:rsidR="005A0FBF" w14:paraId="3FD68503" w14:textId="77777777">
        <w:tc>
          <w:tcPr>
            <w:tcW w:w="9746" w:type="dxa"/>
            <w:shd w:val="clear" w:color="auto" w:fill="14235F"/>
          </w:tcPr>
          <w:p w14:paraId="7DBFBD85" w14:textId="77777777" w:rsidR="005A0FBF" w:rsidRDefault="00000000">
            <w:pPr>
              <w:spacing w:before="40" w:after="40"/>
            </w:pPr>
            <w:r>
              <w:rPr>
                <w:b/>
                <w:color w:val="C9A227"/>
              </w:rPr>
              <w:t>Where a pupil is removed from the register</w:t>
            </w:r>
          </w:p>
        </w:tc>
      </w:tr>
      <w:tr w:rsidR="005A0FBF" w14:paraId="22798A4F" w14:textId="77777777">
        <w:tc>
          <w:tcPr>
            <w:tcW w:w="9746" w:type="dxa"/>
            <w:shd w:val="clear" w:color="auto" w:fill="F4F5F9"/>
          </w:tcPr>
          <w:p w14:paraId="23B99AEF" w14:textId="77777777" w:rsidR="005A0FBF" w:rsidRDefault="00000000">
            <w:pPr>
              <w:spacing w:after="80"/>
            </w:pPr>
            <w:r>
              <w:rPr>
                <w:sz w:val="21"/>
              </w:rPr>
              <w:t>If needs are met and reasonable adjustments are no longer required, a meeting is held with parents, a letter confirms the decision, and the removal is logged on CPOMS. Coming off the SEND register is a success, not a withdrawal of care, and should be presented to families that way.</w:t>
            </w:r>
          </w:p>
        </w:tc>
      </w:tr>
    </w:tbl>
    <w:p w14:paraId="2BBBB71E" w14:textId="77777777" w:rsidR="005A0FBF" w:rsidRDefault="005A0FBF">
      <w:pPr>
        <w:spacing w:after="40"/>
      </w:pPr>
    </w:p>
    <w:p w14:paraId="5B6CB923" w14:textId="77777777" w:rsidR="005A0FBF" w:rsidRDefault="00000000">
      <w:pPr>
        <w:pStyle w:val="Heading1"/>
      </w:pPr>
      <w:r>
        <w:t>Appendix 2 — EHC needs assessment route</w:t>
      </w:r>
    </w:p>
    <w:p w14:paraId="7507593D" w14:textId="77777777" w:rsidR="005A0FBF" w:rsidRDefault="00000000">
      <w:r>
        <w:rPr>
          <w:sz w:val="21"/>
        </w:rPr>
        <w:t>Where the graduated approach has not enabled a pupil to make expected progress despite the school taking relevant and purposeful action, the school or the parents may request an EHC needs assessment from the local authority.</w:t>
      </w:r>
    </w:p>
    <w:tbl>
      <w:tblPr>
        <w:tblStyle w:val="TableGrid"/>
        <w:tblW w:w="0" w:type="auto"/>
        <w:tblLook w:val="04A0" w:firstRow="1" w:lastRow="0" w:firstColumn="1" w:lastColumn="0" w:noHBand="0" w:noVBand="1"/>
      </w:tblPr>
      <w:tblGrid>
        <w:gridCol w:w="2494"/>
        <w:gridCol w:w="6350"/>
      </w:tblGrid>
      <w:tr w:rsidR="005A0FBF" w14:paraId="6A738F01" w14:textId="77777777">
        <w:tc>
          <w:tcPr>
            <w:tcW w:w="2494" w:type="dxa"/>
            <w:shd w:val="clear" w:color="auto" w:fill="14235F"/>
          </w:tcPr>
          <w:p w14:paraId="35F77E15" w14:textId="77777777" w:rsidR="005A0FBF" w:rsidRDefault="00000000">
            <w:r>
              <w:rPr>
                <w:b/>
                <w:color w:val="FFFFFF"/>
                <w:sz w:val="21"/>
              </w:rPr>
              <w:t>Stage</w:t>
            </w:r>
          </w:p>
        </w:tc>
        <w:tc>
          <w:tcPr>
            <w:tcW w:w="6350" w:type="dxa"/>
            <w:shd w:val="clear" w:color="auto" w:fill="14235F"/>
          </w:tcPr>
          <w:p w14:paraId="72ACCE4F" w14:textId="77777777" w:rsidR="005A0FBF" w:rsidRDefault="00000000">
            <w:r>
              <w:rPr>
                <w:b/>
                <w:color w:val="FFFFFF"/>
                <w:sz w:val="21"/>
              </w:rPr>
              <w:t>What happens</w:t>
            </w:r>
          </w:p>
        </w:tc>
      </w:tr>
      <w:tr w:rsidR="005A0FBF" w14:paraId="7BF81334" w14:textId="77777777">
        <w:tc>
          <w:tcPr>
            <w:tcW w:w="2494" w:type="dxa"/>
          </w:tcPr>
          <w:p w14:paraId="6E41FF30" w14:textId="77777777" w:rsidR="005A0FBF" w:rsidRDefault="00000000">
            <w:pPr>
              <w:spacing w:after="40"/>
            </w:pPr>
            <w:r>
              <w:rPr>
                <w:sz w:val="20"/>
              </w:rPr>
              <w:t>1. Discuss with parents</w:t>
            </w:r>
          </w:p>
        </w:tc>
        <w:tc>
          <w:tcPr>
            <w:tcW w:w="6350" w:type="dxa"/>
          </w:tcPr>
          <w:p w14:paraId="74E7CEDE" w14:textId="77777777" w:rsidR="005A0FBF" w:rsidRDefault="00000000">
            <w:pPr>
              <w:spacing w:after="40"/>
            </w:pPr>
            <w:r>
              <w:rPr>
                <w:sz w:val="20"/>
              </w:rPr>
              <w:t>The SENCO discusses the EHC needs assessment process with parents to gather their views and agree a way forward. The child’s views are gathered through pupil voice and they are involved in the process.</w:t>
            </w:r>
          </w:p>
        </w:tc>
      </w:tr>
      <w:tr w:rsidR="005A0FBF" w14:paraId="0E8F6704" w14:textId="77777777">
        <w:tc>
          <w:tcPr>
            <w:tcW w:w="2494" w:type="dxa"/>
          </w:tcPr>
          <w:p w14:paraId="7705BC21" w14:textId="77777777" w:rsidR="005A0FBF" w:rsidRDefault="00000000">
            <w:pPr>
              <w:spacing w:after="40"/>
            </w:pPr>
            <w:r>
              <w:rPr>
                <w:sz w:val="20"/>
              </w:rPr>
              <w:t>2. Gather evidence</w:t>
            </w:r>
          </w:p>
        </w:tc>
        <w:tc>
          <w:tcPr>
            <w:tcW w:w="6350" w:type="dxa"/>
          </w:tcPr>
          <w:p w14:paraId="320F4323" w14:textId="77777777" w:rsidR="005A0FBF" w:rsidRDefault="00000000">
            <w:pPr>
              <w:spacing w:after="40"/>
            </w:pPr>
            <w:r>
              <w:rPr>
                <w:sz w:val="20"/>
              </w:rPr>
              <w:t>The SENCO meets the class teacher and initiates additional outside agency evidence gathering — for example EP, SALT or STT observations and reports.</w:t>
            </w:r>
          </w:p>
        </w:tc>
      </w:tr>
      <w:tr w:rsidR="005A0FBF" w14:paraId="502FA242" w14:textId="77777777">
        <w:tc>
          <w:tcPr>
            <w:tcW w:w="2494" w:type="dxa"/>
          </w:tcPr>
          <w:p w14:paraId="2E6FBB01" w14:textId="77777777" w:rsidR="005A0FBF" w:rsidRDefault="00000000">
            <w:pPr>
              <w:spacing w:after="40"/>
            </w:pPr>
            <w:r>
              <w:rPr>
                <w:sz w:val="20"/>
              </w:rPr>
              <w:t>3. Submit the request</w:t>
            </w:r>
          </w:p>
        </w:tc>
        <w:tc>
          <w:tcPr>
            <w:tcW w:w="6350" w:type="dxa"/>
          </w:tcPr>
          <w:p w14:paraId="0F65D1D5" w14:textId="77777777" w:rsidR="005A0FBF" w:rsidRDefault="00000000">
            <w:pPr>
              <w:spacing w:after="40"/>
            </w:pPr>
            <w:r>
              <w:rPr>
                <w:sz w:val="20"/>
              </w:rPr>
              <w:t>The SENCO meets parents and shares the assessment request with the supporting evidence. Parents sign consent and are given copies of everything submitted. The SENCO submits the request to the local authority.</w:t>
            </w:r>
          </w:p>
        </w:tc>
      </w:tr>
      <w:tr w:rsidR="005A0FBF" w14:paraId="7000BB81" w14:textId="77777777">
        <w:tc>
          <w:tcPr>
            <w:tcW w:w="2494" w:type="dxa"/>
          </w:tcPr>
          <w:p w14:paraId="4E709B90" w14:textId="77777777" w:rsidR="005A0FBF" w:rsidRDefault="00000000">
            <w:pPr>
              <w:spacing w:after="40"/>
            </w:pPr>
            <w:r>
              <w:rPr>
                <w:sz w:val="20"/>
              </w:rPr>
              <w:t>4. Statutory process</w:t>
            </w:r>
          </w:p>
        </w:tc>
        <w:tc>
          <w:tcPr>
            <w:tcW w:w="6350" w:type="dxa"/>
          </w:tcPr>
          <w:p w14:paraId="510CB821" w14:textId="77777777" w:rsidR="005A0FBF" w:rsidRDefault="00000000">
            <w:pPr>
              <w:spacing w:after="40"/>
            </w:pPr>
            <w:r>
              <w:rPr>
                <w:sz w:val="20"/>
              </w:rPr>
              <w:t>The local authority follows the statutory timescales for EHC needs assessment and plan development — a 20-week process from the date of the request to the final plan (SEND Code of Practice, chapter 9).</w:t>
            </w:r>
          </w:p>
        </w:tc>
      </w:tr>
      <w:tr w:rsidR="005A0FBF" w14:paraId="101D0ED1" w14:textId="77777777">
        <w:tc>
          <w:tcPr>
            <w:tcW w:w="2494" w:type="dxa"/>
          </w:tcPr>
          <w:p w14:paraId="672624D2" w14:textId="77777777" w:rsidR="005A0FBF" w:rsidRDefault="00000000">
            <w:pPr>
              <w:spacing w:after="40"/>
            </w:pPr>
            <w:r>
              <w:rPr>
                <w:sz w:val="20"/>
              </w:rPr>
              <w:t>5. If a plan is issued</w:t>
            </w:r>
          </w:p>
        </w:tc>
        <w:tc>
          <w:tcPr>
            <w:tcW w:w="6350" w:type="dxa"/>
          </w:tcPr>
          <w:p w14:paraId="3D5F67C7" w14:textId="77777777" w:rsidR="005A0FBF" w:rsidRDefault="00000000">
            <w:pPr>
              <w:spacing w:after="40"/>
            </w:pPr>
            <w:r>
              <w:rPr>
                <w:sz w:val="20"/>
              </w:rPr>
              <w:t>Short-term targets are reviewed three times a year. A formal annual review is held by the SENCO, attended by the child, parents, professionals and the class teacher.</w:t>
            </w:r>
          </w:p>
        </w:tc>
      </w:tr>
      <w:tr w:rsidR="005A0FBF" w14:paraId="2020996C" w14:textId="77777777">
        <w:tc>
          <w:tcPr>
            <w:tcW w:w="2494" w:type="dxa"/>
          </w:tcPr>
          <w:p w14:paraId="45CE3361" w14:textId="77777777" w:rsidR="005A0FBF" w:rsidRDefault="00000000">
            <w:pPr>
              <w:spacing w:after="40"/>
            </w:pPr>
            <w:r>
              <w:rPr>
                <w:sz w:val="20"/>
              </w:rPr>
              <w:t>6. Annual review outcomes</w:t>
            </w:r>
          </w:p>
        </w:tc>
        <w:tc>
          <w:tcPr>
            <w:tcW w:w="6350" w:type="dxa"/>
          </w:tcPr>
          <w:p w14:paraId="1295E6B5" w14:textId="77777777" w:rsidR="005A0FBF" w:rsidRDefault="00000000">
            <w:pPr>
              <w:spacing w:after="40"/>
            </w:pPr>
            <w:r>
              <w:rPr>
                <w:sz w:val="20"/>
              </w:rPr>
              <w:t>One of three:</w:t>
            </w:r>
          </w:p>
          <w:p w14:paraId="1BC078C2" w14:textId="77777777" w:rsidR="005A0FBF" w:rsidRDefault="00000000">
            <w:pPr>
              <w:spacing w:after="40"/>
            </w:pPr>
            <w:r>
              <w:rPr>
                <w:sz w:val="20"/>
              </w:rPr>
              <w:t>• the EHC plan is maintained or updated</w:t>
            </w:r>
          </w:p>
          <w:p w14:paraId="41E57D7F" w14:textId="77777777" w:rsidR="005A0FBF" w:rsidRDefault="00000000">
            <w:pPr>
              <w:spacing w:after="40"/>
            </w:pPr>
            <w:r>
              <w:rPr>
                <w:sz w:val="20"/>
              </w:rPr>
              <w:t>• the EHC plan is ceased</w:t>
            </w:r>
          </w:p>
          <w:p w14:paraId="1C0C54DE" w14:textId="77777777" w:rsidR="005A0FBF" w:rsidRDefault="00000000">
            <w:pPr>
              <w:spacing w:after="40"/>
            </w:pPr>
            <w:r>
              <w:rPr>
                <w:sz w:val="20"/>
              </w:rPr>
              <w:t>• a decision is made to request specialist provision, because the current setting is unable to meet need.</w:t>
            </w:r>
          </w:p>
        </w:tc>
      </w:tr>
    </w:tbl>
    <w:p w14:paraId="1DAA96BC" w14:textId="77777777" w:rsidR="005A0FBF" w:rsidRDefault="005A0FBF">
      <w:pPr>
        <w:spacing w:after="80"/>
      </w:pPr>
    </w:p>
    <w:p w14:paraId="34655D40" w14:textId="77777777" w:rsidR="005A0FBF" w:rsidRDefault="00000000">
      <w:r>
        <w:t>If the local authority refuses to carry out an assessment, refuses to issue a plan, or issues a plan parents disagree with, parents have a right of appeal to the First-tier Tribunal (SEND) — see section 21. The school will continue to support the pupil throughout, whatever the outcome.</w:t>
      </w:r>
    </w:p>
    <w:p w14:paraId="1624894D" w14:textId="77777777" w:rsidR="00467464" w:rsidRDefault="00467464"/>
    <w:p w14:paraId="223E5FE1" w14:textId="77777777" w:rsidR="00467464" w:rsidRDefault="00467464"/>
    <w:p w14:paraId="2F9BFDE5" w14:textId="77777777" w:rsidR="00467464" w:rsidRDefault="00467464"/>
    <w:p w14:paraId="4734A6D7" w14:textId="77777777" w:rsidR="00467464" w:rsidRDefault="00467464"/>
    <w:p w14:paraId="4CB2904F" w14:textId="77777777" w:rsidR="00467464" w:rsidRDefault="00467464"/>
    <w:p w14:paraId="2FB72782" w14:textId="77777777" w:rsidR="005A0FBF" w:rsidRDefault="00000000">
      <w:pPr>
        <w:pStyle w:val="Heading1"/>
      </w:pPr>
      <w:r>
        <w:lastRenderedPageBreak/>
        <w:t>Appendix 3 — Glossary</w:t>
      </w:r>
    </w:p>
    <w:tbl>
      <w:tblPr>
        <w:tblStyle w:val="TableGrid"/>
        <w:tblW w:w="0" w:type="auto"/>
        <w:tblLook w:val="04A0" w:firstRow="1" w:lastRow="0" w:firstColumn="1" w:lastColumn="0" w:noHBand="0" w:noVBand="1"/>
      </w:tblPr>
      <w:tblGrid>
        <w:gridCol w:w="2835"/>
        <w:gridCol w:w="6009"/>
      </w:tblGrid>
      <w:tr w:rsidR="005A0FBF" w14:paraId="2D2AA3C4" w14:textId="77777777">
        <w:tc>
          <w:tcPr>
            <w:tcW w:w="2835" w:type="dxa"/>
            <w:shd w:val="clear" w:color="auto" w:fill="14235F"/>
          </w:tcPr>
          <w:p w14:paraId="2073761A" w14:textId="77777777" w:rsidR="005A0FBF" w:rsidRDefault="00000000">
            <w:r>
              <w:rPr>
                <w:b/>
                <w:color w:val="FFFFFF"/>
                <w:sz w:val="21"/>
              </w:rPr>
              <w:t>Term</w:t>
            </w:r>
          </w:p>
        </w:tc>
        <w:tc>
          <w:tcPr>
            <w:tcW w:w="6009" w:type="dxa"/>
            <w:shd w:val="clear" w:color="auto" w:fill="14235F"/>
          </w:tcPr>
          <w:p w14:paraId="08868F0D" w14:textId="77777777" w:rsidR="005A0FBF" w:rsidRDefault="00000000">
            <w:r>
              <w:rPr>
                <w:b/>
                <w:color w:val="FFFFFF"/>
                <w:sz w:val="21"/>
              </w:rPr>
              <w:t>Meaning</w:t>
            </w:r>
          </w:p>
        </w:tc>
      </w:tr>
      <w:tr w:rsidR="005A0FBF" w14:paraId="79C33E2F" w14:textId="77777777">
        <w:tc>
          <w:tcPr>
            <w:tcW w:w="2835" w:type="dxa"/>
          </w:tcPr>
          <w:p w14:paraId="57D958F7" w14:textId="77777777" w:rsidR="005A0FBF" w:rsidRDefault="00000000">
            <w:pPr>
              <w:spacing w:after="40"/>
            </w:pPr>
            <w:r>
              <w:rPr>
                <w:sz w:val="20"/>
              </w:rPr>
              <w:t>CAMHS</w:t>
            </w:r>
          </w:p>
        </w:tc>
        <w:tc>
          <w:tcPr>
            <w:tcW w:w="6009" w:type="dxa"/>
          </w:tcPr>
          <w:p w14:paraId="4836CF80" w14:textId="77777777" w:rsidR="005A0FBF" w:rsidRDefault="00000000">
            <w:pPr>
              <w:spacing w:after="40"/>
            </w:pPr>
            <w:r>
              <w:rPr>
                <w:sz w:val="20"/>
              </w:rPr>
              <w:t>Child and Adolescent Mental Health Services</w:t>
            </w:r>
          </w:p>
        </w:tc>
      </w:tr>
      <w:tr w:rsidR="005A0FBF" w14:paraId="37624401" w14:textId="77777777">
        <w:tc>
          <w:tcPr>
            <w:tcW w:w="2835" w:type="dxa"/>
          </w:tcPr>
          <w:p w14:paraId="5235855D" w14:textId="77777777" w:rsidR="005A0FBF" w:rsidRDefault="00000000">
            <w:pPr>
              <w:spacing w:after="40"/>
            </w:pPr>
            <w:r>
              <w:rPr>
                <w:sz w:val="20"/>
              </w:rPr>
              <w:t>CPOMS</w:t>
            </w:r>
          </w:p>
        </w:tc>
        <w:tc>
          <w:tcPr>
            <w:tcW w:w="6009" w:type="dxa"/>
          </w:tcPr>
          <w:p w14:paraId="6A4A1706" w14:textId="77777777" w:rsidR="005A0FBF" w:rsidRDefault="00000000">
            <w:pPr>
              <w:spacing w:after="40"/>
            </w:pPr>
            <w:r>
              <w:rPr>
                <w:sz w:val="20"/>
              </w:rPr>
              <w:t>The Federation’s electronic recording system for safeguarding and SEND</w:t>
            </w:r>
          </w:p>
        </w:tc>
      </w:tr>
      <w:tr w:rsidR="005A0FBF" w14:paraId="1D62099D" w14:textId="77777777">
        <w:tc>
          <w:tcPr>
            <w:tcW w:w="2835" w:type="dxa"/>
          </w:tcPr>
          <w:p w14:paraId="4FD7B9BF" w14:textId="77777777" w:rsidR="005A0FBF" w:rsidRDefault="00000000">
            <w:pPr>
              <w:spacing w:after="40"/>
            </w:pPr>
            <w:r>
              <w:rPr>
                <w:sz w:val="20"/>
              </w:rPr>
              <w:t>EHCP</w:t>
            </w:r>
          </w:p>
        </w:tc>
        <w:tc>
          <w:tcPr>
            <w:tcW w:w="6009" w:type="dxa"/>
          </w:tcPr>
          <w:p w14:paraId="21FDB6FF" w14:textId="77777777" w:rsidR="005A0FBF" w:rsidRDefault="00000000">
            <w:pPr>
              <w:spacing w:after="40"/>
            </w:pPr>
            <w:r>
              <w:rPr>
                <w:sz w:val="20"/>
              </w:rPr>
              <w:t>Education, Health and Care plan</w:t>
            </w:r>
          </w:p>
        </w:tc>
      </w:tr>
      <w:tr w:rsidR="005A0FBF" w14:paraId="4D4B5039" w14:textId="77777777">
        <w:tc>
          <w:tcPr>
            <w:tcW w:w="2835" w:type="dxa"/>
          </w:tcPr>
          <w:p w14:paraId="55178F9F" w14:textId="77777777" w:rsidR="005A0FBF" w:rsidRDefault="00000000">
            <w:pPr>
              <w:spacing w:after="40"/>
            </w:pPr>
            <w:r>
              <w:rPr>
                <w:sz w:val="20"/>
              </w:rPr>
              <w:t>EHCNA</w:t>
            </w:r>
          </w:p>
        </w:tc>
        <w:tc>
          <w:tcPr>
            <w:tcW w:w="6009" w:type="dxa"/>
          </w:tcPr>
          <w:p w14:paraId="03ED9A76" w14:textId="77777777" w:rsidR="005A0FBF" w:rsidRDefault="00000000">
            <w:pPr>
              <w:spacing w:after="40"/>
            </w:pPr>
            <w:r>
              <w:rPr>
                <w:sz w:val="20"/>
              </w:rPr>
              <w:t>Education, Health and Care needs assessment</w:t>
            </w:r>
          </w:p>
        </w:tc>
      </w:tr>
      <w:tr w:rsidR="005A0FBF" w14:paraId="21AD662B" w14:textId="77777777">
        <w:tc>
          <w:tcPr>
            <w:tcW w:w="2835" w:type="dxa"/>
          </w:tcPr>
          <w:p w14:paraId="5D516CC1" w14:textId="77777777" w:rsidR="005A0FBF" w:rsidRDefault="00000000">
            <w:pPr>
              <w:spacing w:after="40"/>
            </w:pPr>
            <w:r>
              <w:rPr>
                <w:sz w:val="20"/>
              </w:rPr>
              <w:t>EP</w:t>
            </w:r>
          </w:p>
        </w:tc>
        <w:tc>
          <w:tcPr>
            <w:tcW w:w="6009" w:type="dxa"/>
          </w:tcPr>
          <w:p w14:paraId="17C5FDFC" w14:textId="77777777" w:rsidR="005A0FBF" w:rsidRDefault="00000000">
            <w:pPr>
              <w:spacing w:after="40"/>
            </w:pPr>
            <w:r>
              <w:rPr>
                <w:sz w:val="20"/>
              </w:rPr>
              <w:t>Educational Psychology</w:t>
            </w:r>
          </w:p>
        </w:tc>
      </w:tr>
      <w:tr w:rsidR="005A0FBF" w14:paraId="6CF87C57" w14:textId="77777777">
        <w:tc>
          <w:tcPr>
            <w:tcW w:w="2835" w:type="dxa"/>
          </w:tcPr>
          <w:p w14:paraId="14354D40" w14:textId="77777777" w:rsidR="005A0FBF" w:rsidRDefault="00000000">
            <w:pPr>
              <w:spacing w:after="40"/>
            </w:pPr>
            <w:r>
              <w:rPr>
                <w:sz w:val="20"/>
              </w:rPr>
              <w:t>ePEP</w:t>
            </w:r>
          </w:p>
        </w:tc>
        <w:tc>
          <w:tcPr>
            <w:tcW w:w="6009" w:type="dxa"/>
          </w:tcPr>
          <w:p w14:paraId="5BE14A9E" w14:textId="77777777" w:rsidR="005A0FBF" w:rsidRDefault="00000000">
            <w:pPr>
              <w:spacing w:after="40"/>
            </w:pPr>
            <w:r>
              <w:rPr>
                <w:sz w:val="20"/>
              </w:rPr>
              <w:t>Electronic personal education plan, for looked-after children</w:t>
            </w:r>
          </w:p>
        </w:tc>
      </w:tr>
      <w:tr w:rsidR="005A0FBF" w14:paraId="6B8CB55E" w14:textId="77777777">
        <w:tc>
          <w:tcPr>
            <w:tcW w:w="2835" w:type="dxa"/>
          </w:tcPr>
          <w:p w14:paraId="13C719DB" w14:textId="77777777" w:rsidR="005A0FBF" w:rsidRDefault="00000000">
            <w:pPr>
              <w:spacing w:after="40"/>
            </w:pPr>
            <w:r>
              <w:rPr>
                <w:sz w:val="20"/>
              </w:rPr>
              <w:t>ESCO</w:t>
            </w:r>
          </w:p>
        </w:tc>
        <w:tc>
          <w:tcPr>
            <w:tcW w:w="6009" w:type="dxa"/>
          </w:tcPr>
          <w:p w14:paraId="5837B0F6" w14:textId="77777777" w:rsidR="005A0FBF" w:rsidRDefault="00000000">
            <w:pPr>
              <w:spacing w:after="40"/>
            </w:pPr>
            <w:r>
              <w:rPr>
                <w:sz w:val="20"/>
              </w:rPr>
              <w:t>Early Support Care Coordination</w:t>
            </w:r>
          </w:p>
        </w:tc>
      </w:tr>
      <w:tr w:rsidR="005A0FBF" w14:paraId="0E96FDD5" w14:textId="77777777">
        <w:tc>
          <w:tcPr>
            <w:tcW w:w="2835" w:type="dxa"/>
          </w:tcPr>
          <w:p w14:paraId="1016B57D" w14:textId="77777777" w:rsidR="005A0FBF" w:rsidRDefault="00000000">
            <w:pPr>
              <w:spacing w:after="40"/>
            </w:pPr>
            <w:r>
              <w:rPr>
                <w:sz w:val="20"/>
              </w:rPr>
              <w:t>ISP</w:t>
            </w:r>
          </w:p>
        </w:tc>
        <w:tc>
          <w:tcPr>
            <w:tcW w:w="6009" w:type="dxa"/>
          </w:tcPr>
          <w:p w14:paraId="523D23E6" w14:textId="77777777" w:rsidR="005A0FBF" w:rsidRDefault="00000000">
            <w:pPr>
              <w:spacing w:after="40"/>
            </w:pPr>
            <w:r>
              <w:rPr>
                <w:sz w:val="20"/>
              </w:rPr>
              <w:t>Individual Support Plan — proposed in the Schools White Paper 2026, not yet in force</w:t>
            </w:r>
          </w:p>
        </w:tc>
      </w:tr>
      <w:tr w:rsidR="005A0FBF" w14:paraId="73E620FB" w14:textId="77777777">
        <w:tc>
          <w:tcPr>
            <w:tcW w:w="2835" w:type="dxa"/>
          </w:tcPr>
          <w:p w14:paraId="51948E99" w14:textId="77777777" w:rsidR="005A0FBF" w:rsidRDefault="00000000">
            <w:pPr>
              <w:spacing w:after="40"/>
            </w:pPr>
            <w:r>
              <w:rPr>
                <w:sz w:val="20"/>
              </w:rPr>
              <w:t>Local Offer</w:t>
            </w:r>
          </w:p>
        </w:tc>
        <w:tc>
          <w:tcPr>
            <w:tcW w:w="6009" w:type="dxa"/>
          </w:tcPr>
          <w:p w14:paraId="4B2F6297" w14:textId="77777777" w:rsidR="005A0FBF" w:rsidRDefault="00000000">
            <w:pPr>
              <w:spacing w:after="40"/>
            </w:pPr>
            <w:r>
              <w:rPr>
                <w:sz w:val="20"/>
              </w:rPr>
              <w:t>The local authority’s published information about provision for children and young people with SEND in its area</w:t>
            </w:r>
          </w:p>
        </w:tc>
      </w:tr>
      <w:tr w:rsidR="005A0FBF" w14:paraId="5D701454" w14:textId="77777777">
        <w:tc>
          <w:tcPr>
            <w:tcW w:w="2835" w:type="dxa"/>
          </w:tcPr>
          <w:p w14:paraId="5E8C2D20" w14:textId="77777777" w:rsidR="005A0FBF" w:rsidRDefault="00000000">
            <w:pPr>
              <w:spacing w:after="40"/>
            </w:pPr>
            <w:r>
              <w:rPr>
                <w:sz w:val="20"/>
              </w:rPr>
              <w:t>NASEN</w:t>
            </w:r>
          </w:p>
        </w:tc>
        <w:tc>
          <w:tcPr>
            <w:tcW w:w="6009" w:type="dxa"/>
          </w:tcPr>
          <w:p w14:paraId="42AC0CB3" w14:textId="77777777" w:rsidR="005A0FBF" w:rsidRDefault="00000000">
            <w:pPr>
              <w:spacing w:after="40"/>
            </w:pPr>
            <w:r>
              <w:rPr>
                <w:sz w:val="20"/>
              </w:rPr>
              <w:t>National Association for Special Educational Needs</w:t>
            </w:r>
          </w:p>
        </w:tc>
      </w:tr>
      <w:tr w:rsidR="005A0FBF" w14:paraId="5FE0C6F5" w14:textId="77777777">
        <w:tc>
          <w:tcPr>
            <w:tcW w:w="2835" w:type="dxa"/>
          </w:tcPr>
          <w:p w14:paraId="2FC8CA89" w14:textId="77777777" w:rsidR="005A0FBF" w:rsidRDefault="00000000">
            <w:pPr>
              <w:spacing w:after="40"/>
            </w:pPr>
            <w:r>
              <w:rPr>
                <w:sz w:val="20"/>
              </w:rPr>
              <w:t>NPQ SENCO</w:t>
            </w:r>
          </w:p>
        </w:tc>
        <w:tc>
          <w:tcPr>
            <w:tcW w:w="6009" w:type="dxa"/>
          </w:tcPr>
          <w:p w14:paraId="450EB273" w14:textId="77777777" w:rsidR="005A0FBF" w:rsidRDefault="00000000">
            <w:pPr>
              <w:spacing w:after="40"/>
            </w:pPr>
            <w:r>
              <w:rPr>
                <w:sz w:val="20"/>
              </w:rPr>
              <w:t>National Professional Qualification for SENCOs — the mandatory qualification for new SENCOs from 1 September 2024</w:t>
            </w:r>
          </w:p>
        </w:tc>
      </w:tr>
      <w:tr w:rsidR="005A0FBF" w14:paraId="65B51D8E" w14:textId="77777777">
        <w:tc>
          <w:tcPr>
            <w:tcW w:w="2835" w:type="dxa"/>
          </w:tcPr>
          <w:p w14:paraId="4D3D9565" w14:textId="77777777" w:rsidR="005A0FBF" w:rsidRDefault="00000000">
            <w:pPr>
              <w:spacing w:after="40"/>
            </w:pPr>
            <w:r>
              <w:rPr>
                <w:sz w:val="20"/>
              </w:rPr>
              <w:t>OT</w:t>
            </w:r>
          </w:p>
        </w:tc>
        <w:tc>
          <w:tcPr>
            <w:tcW w:w="6009" w:type="dxa"/>
          </w:tcPr>
          <w:p w14:paraId="4E992F37" w14:textId="77777777" w:rsidR="005A0FBF" w:rsidRDefault="00000000">
            <w:pPr>
              <w:spacing w:after="40"/>
            </w:pPr>
            <w:r>
              <w:rPr>
                <w:sz w:val="20"/>
              </w:rPr>
              <w:t>Occupational Therapy</w:t>
            </w:r>
          </w:p>
        </w:tc>
      </w:tr>
      <w:tr w:rsidR="005A0FBF" w14:paraId="377DADD0" w14:textId="77777777">
        <w:tc>
          <w:tcPr>
            <w:tcW w:w="2835" w:type="dxa"/>
          </w:tcPr>
          <w:p w14:paraId="703BC2D9" w14:textId="77777777" w:rsidR="005A0FBF" w:rsidRDefault="00000000">
            <w:pPr>
              <w:spacing w:after="40"/>
            </w:pPr>
            <w:r>
              <w:rPr>
                <w:sz w:val="20"/>
              </w:rPr>
              <w:t>SALT</w:t>
            </w:r>
          </w:p>
        </w:tc>
        <w:tc>
          <w:tcPr>
            <w:tcW w:w="6009" w:type="dxa"/>
          </w:tcPr>
          <w:p w14:paraId="3FAEFF1C" w14:textId="77777777" w:rsidR="005A0FBF" w:rsidRDefault="00000000">
            <w:pPr>
              <w:spacing w:after="40"/>
            </w:pPr>
            <w:r>
              <w:rPr>
                <w:sz w:val="20"/>
              </w:rPr>
              <w:t>Speech and Language Therapy Services</w:t>
            </w:r>
          </w:p>
        </w:tc>
      </w:tr>
      <w:tr w:rsidR="005A0FBF" w14:paraId="4B0FFB7D" w14:textId="77777777">
        <w:tc>
          <w:tcPr>
            <w:tcW w:w="2835" w:type="dxa"/>
          </w:tcPr>
          <w:p w14:paraId="6B81D9D4" w14:textId="77777777" w:rsidR="005A0FBF" w:rsidRDefault="00000000">
            <w:pPr>
              <w:spacing w:after="40"/>
            </w:pPr>
            <w:r>
              <w:rPr>
                <w:sz w:val="20"/>
              </w:rPr>
              <w:t>SEND</w:t>
            </w:r>
          </w:p>
        </w:tc>
        <w:tc>
          <w:tcPr>
            <w:tcW w:w="6009" w:type="dxa"/>
          </w:tcPr>
          <w:p w14:paraId="6F8E8EFA" w14:textId="77777777" w:rsidR="005A0FBF" w:rsidRDefault="00000000">
            <w:pPr>
              <w:spacing w:after="40"/>
            </w:pPr>
            <w:r>
              <w:rPr>
                <w:sz w:val="20"/>
              </w:rPr>
              <w:t>Special Educational Needs and Disabilities</w:t>
            </w:r>
          </w:p>
        </w:tc>
      </w:tr>
      <w:tr w:rsidR="005A0FBF" w14:paraId="46214729" w14:textId="77777777">
        <w:tc>
          <w:tcPr>
            <w:tcW w:w="2835" w:type="dxa"/>
          </w:tcPr>
          <w:p w14:paraId="3F2FCF30" w14:textId="77777777" w:rsidR="005A0FBF" w:rsidRDefault="00000000">
            <w:pPr>
              <w:spacing w:after="40"/>
            </w:pPr>
            <w:r>
              <w:rPr>
                <w:sz w:val="20"/>
              </w:rPr>
              <w:t>SEND Code of Practice</w:t>
            </w:r>
          </w:p>
        </w:tc>
        <w:tc>
          <w:tcPr>
            <w:tcW w:w="6009" w:type="dxa"/>
          </w:tcPr>
          <w:p w14:paraId="282C4A0B" w14:textId="77777777" w:rsidR="005A0FBF" w:rsidRDefault="00000000">
            <w:pPr>
              <w:spacing w:after="40"/>
            </w:pPr>
            <w:r>
              <w:rPr>
                <w:sz w:val="20"/>
              </w:rPr>
              <w:t>SEND Code of Practice: 0 to 25 years, January 2015</w:t>
            </w:r>
          </w:p>
        </w:tc>
      </w:tr>
      <w:tr w:rsidR="005A0FBF" w14:paraId="5E85CC98" w14:textId="77777777">
        <w:tc>
          <w:tcPr>
            <w:tcW w:w="2835" w:type="dxa"/>
          </w:tcPr>
          <w:p w14:paraId="05B3CE75" w14:textId="77777777" w:rsidR="005A0FBF" w:rsidRDefault="00000000">
            <w:pPr>
              <w:spacing w:after="40"/>
            </w:pPr>
            <w:r>
              <w:rPr>
                <w:sz w:val="20"/>
              </w:rPr>
              <w:t>SENDIASS</w:t>
            </w:r>
          </w:p>
        </w:tc>
        <w:tc>
          <w:tcPr>
            <w:tcW w:w="6009" w:type="dxa"/>
          </w:tcPr>
          <w:p w14:paraId="5E041AD2" w14:textId="77777777" w:rsidR="005A0FBF" w:rsidRDefault="00000000">
            <w:pPr>
              <w:spacing w:after="40"/>
            </w:pPr>
            <w:r>
              <w:rPr>
                <w:sz w:val="20"/>
              </w:rPr>
              <w:t>SEND Information, Advice and Support Service — free, impartial advice for parents</w:t>
            </w:r>
          </w:p>
        </w:tc>
      </w:tr>
      <w:tr w:rsidR="005A0FBF" w14:paraId="57E63F28" w14:textId="77777777">
        <w:tc>
          <w:tcPr>
            <w:tcW w:w="2835" w:type="dxa"/>
          </w:tcPr>
          <w:p w14:paraId="4E06C90C" w14:textId="77777777" w:rsidR="005A0FBF" w:rsidRDefault="00000000">
            <w:pPr>
              <w:spacing w:after="40"/>
            </w:pPr>
            <w:r>
              <w:rPr>
                <w:sz w:val="20"/>
              </w:rPr>
              <w:t>SENCO</w:t>
            </w:r>
          </w:p>
        </w:tc>
        <w:tc>
          <w:tcPr>
            <w:tcW w:w="6009" w:type="dxa"/>
          </w:tcPr>
          <w:p w14:paraId="755BA56D" w14:textId="77777777" w:rsidR="005A0FBF" w:rsidRDefault="00000000">
            <w:pPr>
              <w:spacing w:after="40"/>
            </w:pPr>
            <w:r>
              <w:rPr>
                <w:sz w:val="20"/>
              </w:rPr>
              <w:t>Special Educational Needs Coordinator</w:t>
            </w:r>
          </w:p>
        </w:tc>
      </w:tr>
      <w:tr w:rsidR="005A0FBF" w14:paraId="09D23AD1" w14:textId="77777777">
        <w:tc>
          <w:tcPr>
            <w:tcW w:w="2835" w:type="dxa"/>
          </w:tcPr>
          <w:p w14:paraId="3711C569" w14:textId="77777777" w:rsidR="005A0FBF" w:rsidRDefault="00000000">
            <w:pPr>
              <w:spacing w:after="40"/>
            </w:pPr>
            <w:r>
              <w:rPr>
                <w:sz w:val="20"/>
              </w:rPr>
              <w:t>SESS</w:t>
            </w:r>
          </w:p>
        </w:tc>
        <w:tc>
          <w:tcPr>
            <w:tcW w:w="6009" w:type="dxa"/>
          </w:tcPr>
          <w:p w14:paraId="3FCF2BDB" w14:textId="77777777" w:rsidR="005A0FBF" w:rsidRDefault="00000000">
            <w:pPr>
              <w:spacing w:after="40"/>
            </w:pPr>
            <w:r>
              <w:rPr>
                <w:sz w:val="20"/>
              </w:rPr>
              <w:t>Sensory Education Support Services</w:t>
            </w:r>
          </w:p>
        </w:tc>
      </w:tr>
      <w:tr w:rsidR="005A0FBF" w14:paraId="3D79356B" w14:textId="77777777">
        <w:tc>
          <w:tcPr>
            <w:tcW w:w="2835" w:type="dxa"/>
          </w:tcPr>
          <w:p w14:paraId="612717A0" w14:textId="77777777" w:rsidR="005A0FBF" w:rsidRDefault="00000000">
            <w:pPr>
              <w:spacing w:after="40"/>
            </w:pPr>
            <w:r>
              <w:rPr>
                <w:sz w:val="20"/>
              </w:rPr>
              <w:t>STT</w:t>
            </w:r>
          </w:p>
        </w:tc>
        <w:tc>
          <w:tcPr>
            <w:tcW w:w="6009" w:type="dxa"/>
          </w:tcPr>
          <w:p w14:paraId="33C23BB4" w14:textId="77777777" w:rsidR="005A0FBF" w:rsidRDefault="00000000">
            <w:pPr>
              <w:spacing w:after="40"/>
            </w:pPr>
            <w:r>
              <w:rPr>
                <w:sz w:val="20"/>
              </w:rPr>
              <w:t>Specialist Teaching Team</w:t>
            </w:r>
          </w:p>
        </w:tc>
      </w:tr>
      <w:tr w:rsidR="005A0FBF" w14:paraId="6BF10C14" w14:textId="77777777">
        <w:tc>
          <w:tcPr>
            <w:tcW w:w="2835" w:type="dxa"/>
          </w:tcPr>
          <w:p w14:paraId="6E031938" w14:textId="77777777" w:rsidR="005A0FBF" w:rsidRDefault="00000000">
            <w:pPr>
              <w:spacing w:after="40"/>
            </w:pPr>
            <w:r>
              <w:rPr>
                <w:sz w:val="20"/>
              </w:rPr>
              <w:t>WTT</w:t>
            </w:r>
          </w:p>
        </w:tc>
        <w:tc>
          <w:tcPr>
            <w:tcW w:w="6009" w:type="dxa"/>
          </w:tcPr>
          <w:p w14:paraId="07EB60E6" w14:textId="77777777" w:rsidR="005A0FBF" w:rsidRDefault="00000000">
            <w:pPr>
              <w:spacing w:after="40"/>
            </w:pPr>
            <w:r>
              <w:rPr>
                <w:sz w:val="20"/>
              </w:rPr>
              <w:t>Working Together Team</w:t>
            </w:r>
          </w:p>
        </w:tc>
      </w:tr>
    </w:tbl>
    <w:p w14:paraId="196941C5" w14:textId="77777777" w:rsidR="00870482" w:rsidRDefault="00870482"/>
    <w:sectPr w:rsidR="00870482"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49355886">
    <w:abstractNumId w:val="8"/>
  </w:num>
  <w:num w:numId="2" w16cid:durableId="1862665901">
    <w:abstractNumId w:val="6"/>
  </w:num>
  <w:num w:numId="3" w16cid:durableId="1314063962">
    <w:abstractNumId w:val="5"/>
  </w:num>
  <w:num w:numId="4" w16cid:durableId="862785032">
    <w:abstractNumId w:val="4"/>
  </w:num>
  <w:num w:numId="5" w16cid:durableId="1270620858">
    <w:abstractNumId w:val="7"/>
  </w:num>
  <w:num w:numId="6" w16cid:durableId="1704020574">
    <w:abstractNumId w:val="3"/>
  </w:num>
  <w:num w:numId="7" w16cid:durableId="1177187961">
    <w:abstractNumId w:val="2"/>
  </w:num>
  <w:num w:numId="8" w16cid:durableId="466555057">
    <w:abstractNumId w:val="1"/>
  </w:num>
  <w:num w:numId="9" w16cid:durableId="168771162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67464"/>
    <w:rsid w:val="005A0FBF"/>
    <w:rsid w:val="006E019A"/>
    <w:rsid w:val="0087048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F901FB"/>
  <w14:defaultImageDpi w14:val="300"/>
  <w15:docId w15:val="{FF6A390B-9DA9-664B-87A6-26E931B4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4" w:lineRule="auto"/>
    </w:pPr>
    <w:rPr>
      <w:rFonts w:ascii="Calibri" w:eastAsia="Calibri" w:hAnsi="Calibri"/>
      <w:color w:val="1A1A1A"/>
    </w:rPr>
  </w:style>
  <w:style w:type="paragraph" w:styleId="Heading1">
    <w:name w:val="heading 1"/>
    <w:basedOn w:val="Normal"/>
    <w:next w:val="Normal"/>
    <w:link w:val="Heading1Char"/>
    <w:uiPriority w:val="9"/>
    <w:qFormat/>
    <w:rsid w:val="00FC693F"/>
    <w:pPr>
      <w:keepNext/>
      <w:keepLines/>
      <w:spacing w:before="360" w:after="120"/>
      <w:outlineLvl w:val="0"/>
    </w:pPr>
    <w:rPr>
      <w:rFonts w:asciiTheme="majorHAnsi" w:eastAsiaTheme="majorEastAsia" w:hAnsiTheme="majorHAnsi" w:cstheme="majorBidi"/>
      <w:b/>
      <w:bCs/>
      <w:color w:val="14235F"/>
      <w:sz w:val="34"/>
      <w:szCs w:val="28"/>
    </w:rPr>
  </w:style>
  <w:style w:type="paragraph" w:styleId="Heading2">
    <w:name w:val="heading 2"/>
    <w:basedOn w:val="Normal"/>
    <w:next w:val="Normal"/>
    <w:link w:val="Heading2Char"/>
    <w:uiPriority w:val="9"/>
    <w:unhideWhenUsed/>
    <w:qFormat/>
    <w:rsid w:val="00FC693F"/>
    <w:pPr>
      <w:keepNext/>
      <w:keepLines/>
      <w:spacing w:before="260" w:after="80"/>
      <w:outlineLvl w:val="1"/>
    </w:pPr>
    <w:rPr>
      <w:rFonts w:asciiTheme="majorHAnsi" w:eastAsiaTheme="majorEastAsia" w:hAnsiTheme="majorHAnsi" w:cstheme="majorBidi"/>
      <w:b/>
      <w:bCs/>
      <w:color w:val="14235F"/>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467464"/>
    <w:pPr>
      <w:spacing w:after="120" w:line="240" w:lineRule="auto"/>
    </w:pPr>
    <w:rPr>
      <w:rFonts w:ascii="Arial" w:eastAsia="MS Mincho" w:hAnsi="Arial" w:cs="Times New Roman"/>
      <w:color w:val="auto"/>
      <w:sz w:val="20"/>
      <w:szCs w:val="24"/>
    </w:rPr>
  </w:style>
  <w:style w:type="character" w:customStyle="1" w:styleId="1bodycopy10ptChar">
    <w:name w:val="1 body copy 10pt Char"/>
    <w:link w:val="1bodycopy10pt"/>
    <w:rsid w:val="00467464"/>
    <w:rPr>
      <w:rFonts w:ascii="Arial" w:eastAsia="MS Mincho" w:hAnsi="Arial" w:cs="Times New Roman"/>
      <w:sz w:val="20"/>
      <w:szCs w:val="24"/>
    </w:rPr>
  </w:style>
  <w:style w:type="paragraph" w:customStyle="1" w:styleId="6Abstract">
    <w:name w:val="6 Abstract"/>
    <w:qFormat/>
    <w:rsid w:val="00467464"/>
    <w:pPr>
      <w:spacing w:after="240" w:line="259" w:lineRule="auto"/>
    </w:pPr>
    <w:rPr>
      <w:rFonts w:ascii="Arial" w:eastAsia="MS Mincho" w:hAnsi="Arial" w:cs="Times New Roman"/>
      <w:sz w:val="28"/>
      <w:szCs w:val="28"/>
    </w:rPr>
  </w:style>
  <w:style w:type="paragraph" w:customStyle="1" w:styleId="1bodycopy11pt">
    <w:name w:val="1 body copy 11pt"/>
    <w:autoRedefine/>
    <w:rsid w:val="00467464"/>
    <w:pPr>
      <w:spacing w:after="120" w:line="240" w:lineRule="auto"/>
      <w:ind w:right="850"/>
    </w:pPr>
    <w:rPr>
      <w:rFonts w:ascii="Arial" w:eastAsia="MS Mincho" w:hAnsi="Arial" w:cs="Arial"/>
      <w:szCs w:val="24"/>
    </w:rPr>
  </w:style>
  <w:style w:type="paragraph" w:customStyle="1" w:styleId="3Policytitle">
    <w:name w:val="3 Policy title"/>
    <w:basedOn w:val="Normal"/>
    <w:qFormat/>
    <w:rsid w:val="00467464"/>
    <w:pPr>
      <w:spacing w:after="120" w:line="240" w:lineRule="auto"/>
    </w:pPr>
    <w:rPr>
      <w:rFonts w:ascii="Arial" w:eastAsia="MS Mincho" w:hAnsi="Arial" w:cs="Times New Roman"/>
      <w:b/>
      <w:color w:val="auto"/>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5554</Words>
  <Characters>31662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37142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2026-08-22T09:36:00Z</dcterms:created>
  <dcterms:modified xsi:type="dcterms:W3CDTF">2026-08-22T09:36:00Z</dcterms:modified>
  <cp:category/>
</cp:coreProperties>
</file>