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2CDF3" w14:textId="77777777" w:rsidR="00C521BD" w:rsidRDefault="0030424B">
      <w:pPr>
        <w:pStyle w:val="Heading1"/>
      </w:pPr>
      <w:bookmarkStart w:id="0" w:name="Pupil_premium_strategy_statement"/>
      <w:bookmarkEnd w:id="0"/>
      <w:r>
        <w:rPr>
          <w:color w:val="0F4F75"/>
        </w:rPr>
        <w:t>Pupil</w:t>
      </w:r>
      <w:r>
        <w:rPr>
          <w:color w:val="0F4F75"/>
          <w:spacing w:val="-7"/>
        </w:rPr>
        <w:t xml:space="preserve"> </w:t>
      </w:r>
      <w:r>
        <w:rPr>
          <w:color w:val="0F4F75"/>
        </w:rPr>
        <w:t>premium</w:t>
      </w:r>
      <w:r>
        <w:rPr>
          <w:color w:val="0F4F75"/>
          <w:spacing w:val="-6"/>
        </w:rPr>
        <w:t xml:space="preserve"> </w:t>
      </w:r>
      <w:r>
        <w:rPr>
          <w:color w:val="0F4F75"/>
        </w:rPr>
        <w:t>strategy</w:t>
      </w:r>
      <w:r>
        <w:rPr>
          <w:color w:val="0F4F75"/>
          <w:spacing w:val="-6"/>
        </w:rPr>
        <w:t xml:space="preserve"> </w:t>
      </w:r>
      <w:r>
        <w:rPr>
          <w:color w:val="0F4F75"/>
          <w:spacing w:val="-2"/>
        </w:rPr>
        <w:t>statement</w:t>
      </w:r>
    </w:p>
    <w:p w14:paraId="35539A5A" w14:textId="77777777" w:rsidR="00C521BD" w:rsidRDefault="00C521BD">
      <w:pPr>
        <w:pStyle w:val="BodyText"/>
        <w:spacing w:before="162"/>
        <w:rPr>
          <w:rFonts w:ascii="Arial"/>
          <w:b/>
          <w:sz w:val="20"/>
        </w:rPr>
      </w:pPr>
    </w:p>
    <w:p w14:paraId="63553593" w14:textId="77777777" w:rsidR="00C521BD" w:rsidRDefault="0030424B">
      <w:pPr>
        <w:pStyle w:val="BodyText"/>
        <w:ind w:left="-7"/>
        <w:rPr>
          <w:rFonts w:ascii="Arial"/>
          <w:sz w:val="20"/>
        </w:rPr>
      </w:pPr>
      <w:r>
        <w:rPr>
          <w:rFonts w:ascii="Arial"/>
          <w:noProof/>
          <w:sz w:val="20"/>
        </w:rPr>
        <mc:AlternateContent>
          <mc:Choice Requires="wps">
            <w:drawing>
              <wp:inline distT="0" distB="0" distL="0" distR="0" wp14:anchorId="470EBF80" wp14:editId="1BD57545">
                <wp:extent cx="6000115" cy="1121410"/>
                <wp:effectExtent l="9525" t="0" r="635" b="12065"/>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00115" cy="1121410"/>
                        </a:xfrm>
                        <a:prstGeom prst="rect">
                          <a:avLst/>
                        </a:prstGeom>
                        <a:solidFill>
                          <a:srgbClr val="F1F1F1"/>
                        </a:solidFill>
                        <a:ln w="9528">
                          <a:solidFill>
                            <a:srgbClr val="000000"/>
                          </a:solidFill>
                          <a:prstDash val="solid"/>
                        </a:ln>
                      </wps:spPr>
                      <wps:txbx>
                        <w:txbxContent>
                          <w:p w14:paraId="50922A7C" w14:textId="77777777" w:rsidR="00C521BD" w:rsidRDefault="0030424B">
                            <w:pPr>
                              <w:spacing w:before="191" w:line="292" w:lineRule="auto"/>
                              <w:ind w:left="143" w:right="257"/>
                              <w:rPr>
                                <w:color w:val="000000"/>
                                <w:sz w:val="24"/>
                              </w:rPr>
                            </w:pPr>
                            <w:bookmarkStart w:id="1" w:name="Before_completing_this_template,_you_sho"/>
                            <w:bookmarkEnd w:id="1"/>
                            <w:r>
                              <w:rPr>
                                <w:rFonts w:ascii="Arial"/>
                                <w:i/>
                                <w:color w:val="0D0D0D"/>
                                <w:sz w:val="24"/>
                              </w:rPr>
                              <w:t>Before</w:t>
                            </w:r>
                            <w:r>
                              <w:rPr>
                                <w:rFonts w:ascii="Arial"/>
                                <w:i/>
                                <w:color w:val="0D0D0D"/>
                                <w:spacing w:val="-4"/>
                                <w:sz w:val="24"/>
                              </w:rPr>
                              <w:t xml:space="preserve"> </w:t>
                            </w:r>
                            <w:r>
                              <w:rPr>
                                <w:rFonts w:ascii="Arial"/>
                                <w:i/>
                                <w:color w:val="0D0D0D"/>
                                <w:sz w:val="24"/>
                              </w:rPr>
                              <w:t>completing</w:t>
                            </w:r>
                            <w:r>
                              <w:rPr>
                                <w:rFonts w:ascii="Arial"/>
                                <w:i/>
                                <w:color w:val="0D0D0D"/>
                                <w:spacing w:val="-4"/>
                                <w:sz w:val="24"/>
                              </w:rPr>
                              <w:t xml:space="preserve"> </w:t>
                            </w:r>
                            <w:r>
                              <w:rPr>
                                <w:rFonts w:ascii="Arial"/>
                                <w:i/>
                                <w:color w:val="0D0D0D"/>
                                <w:sz w:val="24"/>
                              </w:rPr>
                              <w:t>this</w:t>
                            </w:r>
                            <w:r>
                              <w:rPr>
                                <w:rFonts w:ascii="Arial"/>
                                <w:i/>
                                <w:color w:val="0D0D0D"/>
                                <w:spacing w:val="-5"/>
                                <w:sz w:val="24"/>
                              </w:rPr>
                              <w:t xml:space="preserve"> </w:t>
                            </w:r>
                            <w:r>
                              <w:rPr>
                                <w:rFonts w:ascii="Arial"/>
                                <w:i/>
                                <w:color w:val="0D0D0D"/>
                                <w:sz w:val="24"/>
                              </w:rPr>
                              <w:t>template,</w:t>
                            </w:r>
                            <w:r>
                              <w:rPr>
                                <w:rFonts w:ascii="Arial"/>
                                <w:i/>
                                <w:color w:val="0D0D0D"/>
                                <w:spacing w:val="-7"/>
                                <w:sz w:val="24"/>
                              </w:rPr>
                              <w:t xml:space="preserve"> </w:t>
                            </w:r>
                            <w:r>
                              <w:rPr>
                                <w:rFonts w:ascii="Arial"/>
                                <w:i/>
                                <w:color w:val="0D0D0D"/>
                                <w:sz w:val="24"/>
                              </w:rPr>
                              <w:t>you</w:t>
                            </w:r>
                            <w:r>
                              <w:rPr>
                                <w:rFonts w:ascii="Arial"/>
                                <w:i/>
                                <w:color w:val="0D0D0D"/>
                                <w:spacing w:val="-4"/>
                                <w:sz w:val="24"/>
                              </w:rPr>
                              <w:t xml:space="preserve"> </w:t>
                            </w:r>
                            <w:r>
                              <w:rPr>
                                <w:rFonts w:ascii="Arial"/>
                                <w:i/>
                                <w:color w:val="0D0D0D"/>
                                <w:sz w:val="24"/>
                              </w:rPr>
                              <w:t xml:space="preserve">should </w:t>
                            </w:r>
                            <w:r>
                              <w:rPr>
                                <w:rFonts w:ascii="Arial"/>
                                <w:i/>
                                <w:color w:val="000000"/>
                                <w:sz w:val="24"/>
                              </w:rPr>
                              <w:t>read</w:t>
                            </w:r>
                            <w:r>
                              <w:rPr>
                                <w:rFonts w:ascii="Arial"/>
                                <w:i/>
                                <w:color w:val="000000"/>
                                <w:spacing w:val="-4"/>
                                <w:sz w:val="24"/>
                              </w:rPr>
                              <w:t xml:space="preserve"> </w:t>
                            </w:r>
                            <w:r>
                              <w:rPr>
                                <w:rFonts w:ascii="Arial"/>
                                <w:i/>
                                <w:color w:val="000000"/>
                                <w:sz w:val="24"/>
                              </w:rPr>
                              <w:t>the</w:t>
                            </w:r>
                            <w:r>
                              <w:rPr>
                                <w:rFonts w:ascii="Arial"/>
                                <w:i/>
                                <w:color w:val="000000"/>
                                <w:spacing w:val="-4"/>
                                <w:sz w:val="24"/>
                              </w:rPr>
                              <w:t xml:space="preserve"> </w:t>
                            </w:r>
                            <w:r>
                              <w:rPr>
                                <w:rFonts w:ascii="Arial"/>
                                <w:i/>
                                <w:color w:val="000000"/>
                                <w:sz w:val="24"/>
                              </w:rPr>
                              <w:t>guidance</w:t>
                            </w:r>
                            <w:r>
                              <w:rPr>
                                <w:rFonts w:ascii="Arial"/>
                                <w:i/>
                                <w:color w:val="000000"/>
                                <w:spacing w:val="-4"/>
                                <w:sz w:val="24"/>
                              </w:rPr>
                              <w:t xml:space="preserve"> </w:t>
                            </w:r>
                            <w:r>
                              <w:rPr>
                                <w:rFonts w:ascii="Arial"/>
                                <w:i/>
                                <w:color w:val="000000"/>
                                <w:sz w:val="24"/>
                              </w:rPr>
                              <w:t>on</w:t>
                            </w:r>
                            <w:r>
                              <w:rPr>
                                <w:rFonts w:ascii="Arial"/>
                                <w:i/>
                                <w:color w:val="000000"/>
                                <w:spacing w:val="-1"/>
                                <w:sz w:val="24"/>
                              </w:rPr>
                              <w:t xml:space="preserve"> </w:t>
                            </w:r>
                            <w:hyperlink r:id="rId7" w:anchor="online-statements">
                              <w:r>
                                <w:rPr>
                                  <w:color w:val="0000FF"/>
                                  <w:sz w:val="24"/>
                                  <w:u w:val="single" w:color="0000FF"/>
                                </w:rPr>
                                <w:t>using</w:t>
                              </w:r>
                              <w:r>
                                <w:rPr>
                                  <w:color w:val="0000FF"/>
                                  <w:spacing w:val="-4"/>
                                  <w:sz w:val="24"/>
                                  <w:u w:val="single" w:color="0000FF"/>
                                </w:rPr>
                                <w:t xml:space="preserve"> </w:t>
                              </w:r>
                              <w:r>
                                <w:rPr>
                                  <w:color w:val="0000FF"/>
                                  <w:sz w:val="24"/>
                                  <w:u w:val="single" w:color="0000FF"/>
                                </w:rPr>
                                <w:t>pupil</w:t>
                              </w:r>
                            </w:hyperlink>
                            <w:r>
                              <w:rPr>
                                <w:color w:val="0000FF"/>
                                <w:sz w:val="24"/>
                              </w:rPr>
                              <w:t xml:space="preserve"> </w:t>
                            </w:r>
                            <w:hyperlink r:id="rId8" w:anchor="online-statements">
                              <w:r>
                                <w:rPr>
                                  <w:color w:val="0000FF"/>
                                  <w:spacing w:val="-2"/>
                                  <w:sz w:val="24"/>
                                  <w:u w:val="single" w:color="0000FF"/>
                                </w:rPr>
                                <w:t>premium</w:t>
                              </w:r>
                            </w:hyperlink>
                            <w:r>
                              <w:rPr>
                                <w:color w:val="000000"/>
                                <w:spacing w:val="-2"/>
                                <w:sz w:val="24"/>
                              </w:rPr>
                              <w:t>.</w:t>
                            </w:r>
                          </w:p>
                          <w:p w14:paraId="1274A74C" w14:textId="77777777" w:rsidR="00C521BD" w:rsidRDefault="0030424B">
                            <w:pPr>
                              <w:spacing w:before="112" w:line="288" w:lineRule="auto"/>
                              <w:ind w:left="143" w:right="257"/>
                              <w:rPr>
                                <w:rFonts w:ascii="Arial"/>
                                <w:i/>
                                <w:color w:val="000000"/>
                                <w:sz w:val="24"/>
                              </w:rPr>
                            </w:pPr>
                            <w:bookmarkStart w:id="2" w:name="Before_publishing_your_completed_stateme"/>
                            <w:bookmarkEnd w:id="2"/>
                            <w:r>
                              <w:rPr>
                                <w:rFonts w:ascii="Arial"/>
                                <w:i/>
                                <w:color w:val="000000"/>
                                <w:sz w:val="24"/>
                              </w:rPr>
                              <w:t>Before</w:t>
                            </w:r>
                            <w:r>
                              <w:rPr>
                                <w:rFonts w:ascii="Arial"/>
                                <w:i/>
                                <w:color w:val="000000"/>
                                <w:spacing w:val="-4"/>
                                <w:sz w:val="24"/>
                              </w:rPr>
                              <w:t xml:space="preserve"> </w:t>
                            </w:r>
                            <w:r>
                              <w:rPr>
                                <w:rFonts w:ascii="Arial"/>
                                <w:i/>
                                <w:color w:val="000000"/>
                                <w:sz w:val="24"/>
                              </w:rPr>
                              <w:t>publishing</w:t>
                            </w:r>
                            <w:r>
                              <w:rPr>
                                <w:rFonts w:ascii="Arial"/>
                                <w:i/>
                                <w:color w:val="000000"/>
                                <w:spacing w:val="-4"/>
                                <w:sz w:val="24"/>
                              </w:rPr>
                              <w:t xml:space="preserve"> </w:t>
                            </w:r>
                            <w:r>
                              <w:rPr>
                                <w:rFonts w:ascii="Arial"/>
                                <w:i/>
                                <w:color w:val="000000"/>
                                <w:sz w:val="24"/>
                              </w:rPr>
                              <w:t>your</w:t>
                            </w:r>
                            <w:r>
                              <w:rPr>
                                <w:rFonts w:ascii="Arial"/>
                                <w:i/>
                                <w:color w:val="000000"/>
                                <w:spacing w:val="-5"/>
                                <w:sz w:val="24"/>
                              </w:rPr>
                              <w:t xml:space="preserve"> </w:t>
                            </w:r>
                            <w:r>
                              <w:rPr>
                                <w:rFonts w:ascii="Arial"/>
                                <w:i/>
                                <w:color w:val="000000"/>
                                <w:sz w:val="24"/>
                              </w:rPr>
                              <w:t>completed</w:t>
                            </w:r>
                            <w:r>
                              <w:rPr>
                                <w:rFonts w:ascii="Arial"/>
                                <w:i/>
                                <w:color w:val="000000"/>
                                <w:spacing w:val="-4"/>
                                <w:sz w:val="24"/>
                              </w:rPr>
                              <w:t xml:space="preserve"> </w:t>
                            </w:r>
                            <w:r>
                              <w:rPr>
                                <w:rFonts w:ascii="Arial"/>
                                <w:i/>
                                <w:color w:val="000000"/>
                                <w:sz w:val="24"/>
                              </w:rPr>
                              <w:t>statement,</w:t>
                            </w:r>
                            <w:r>
                              <w:rPr>
                                <w:rFonts w:ascii="Arial"/>
                                <w:i/>
                                <w:color w:val="000000"/>
                                <w:spacing w:val="-7"/>
                                <w:sz w:val="24"/>
                              </w:rPr>
                              <w:t xml:space="preserve"> </w:t>
                            </w:r>
                            <w:r>
                              <w:rPr>
                                <w:rFonts w:ascii="Arial"/>
                                <w:i/>
                                <w:color w:val="000000"/>
                                <w:sz w:val="24"/>
                              </w:rPr>
                              <w:t>you</w:t>
                            </w:r>
                            <w:r>
                              <w:rPr>
                                <w:rFonts w:ascii="Arial"/>
                                <w:i/>
                                <w:color w:val="000000"/>
                                <w:spacing w:val="-4"/>
                                <w:sz w:val="24"/>
                              </w:rPr>
                              <w:t xml:space="preserve"> </w:t>
                            </w:r>
                            <w:r>
                              <w:rPr>
                                <w:rFonts w:ascii="Arial"/>
                                <w:i/>
                                <w:color w:val="000000"/>
                                <w:sz w:val="24"/>
                              </w:rPr>
                              <w:t>should</w:t>
                            </w:r>
                            <w:r>
                              <w:rPr>
                                <w:rFonts w:ascii="Arial"/>
                                <w:i/>
                                <w:color w:val="000000"/>
                                <w:spacing w:val="-4"/>
                                <w:sz w:val="24"/>
                              </w:rPr>
                              <w:t xml:space="preserve"> </w:t>
                            </w:r>
                            <w:r>
                              <w:rPr>
                                <w:rFonts w:ascii="Arial"/>
                                <w:i/>
                                <w:color w:val="000000"/>
                                <w:sz w:val="24"/>
                              </w:rPr>
                              <w:t>delete</w:t>
                            </w:r>
                            <w:r>
                              <w:rPr>
                                <w:rFonts w:ascii="Arial"/>
                                <w:i/>
                                <w:color w:val="000000"/>
                                <w:spacing w:val="-4"/>
                                <w:sz w:val="24"/>
                              </w:rPr>
                              <w:t xml:space="preserve"> </w:t>
                            </w:r>
                            <w:r>
                              <w:rPr>
                                <w:rFonts w:ascii="Arial"/>
                                <w:i/>
                                <w:color w:val="000000"/>
                                <w:sz w:val="24"/>
                              </w:rPr>
                              <w:t>the</w:t>
                            </w:r>
                            <w:r>
                              <w:rPr>
                                <w:rFonts w:ascii="Arial"/>
                                <w:i/>
                                <w:color w:val="000000"/>
                                <w:spacing w:val="-4"/>
                                <w:sz w:val="24"/>
                              </w:rPr>
                              <w:t xml:space="preserve"> </w:t>
                            </w:r>
                            <w:r>
                              <w:rPr>
                                <w:rFonts w:ascii="Arial"/>
                                <w:i/>
                                <w:color w:val="000000"/>
                                <w:sz w:val="24"/>
                              </w:rPr>
                              <w:t>instructions</w:t>
                            </w:r>
                            <w:r>
                              <w:rPr>
                                <w:rFonts w:ascii="Arial"/>
                                <w:i/>
                                <w:color w:val="000000"/>
                                <w:spacing w:val="-5"/>
                                <w:sz w:val="24"/>
                              </w:rPr>
                              <w:t xml:space="preserve"> </w:t>
                            </w:r>
                            <w:r>
                              <w:rPr>
                                <w:rFonts w:ascii="Arial"/>
                                <w:i/>
                                <w:color w:val="000000"/>
                                <w:sz w:val="24"/>
                              </w:rPr>
                              <w:t>(text in italics) in this template, including this text box.</w:t>
                            </w:r>
                          </w:p>
                        </w:txbxContent>
                      </wps:txbx>
                      <wps:bodyPr wrap="square" lIns="0" tIns="0" rIns="0" bIns="0" rtlCol="0">
                        <a:noAutofit/>
                      </wps:bodyPr>
                    </wps:wsp>
                  </a:graphicData>
                </a:graphic>
              </wp:inline>
            </w:drawing>
          </mc:Choice>
          <mc:Fallback>
            <w:pict>
              <v:shapetype w14:anchorId="470EBF80" id="_x0000_t202" coordsize="21600,21600" o:spt="202" path="m,l,21600r21600,l21600,xe">
                <v:stroke joinstyle="miter"/>
                <v:path gradientshapeok="t" o:connecttype="rect"/>
              </v:shapetype>
              <v:shape id="Textbox 2" o:spid="_x0000_s1026" type="#_x0000_t202" style="width:472.45pt;height:8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" fillcolor="#f1f1f1" strokeweight=".26467mm">
                <v:path arrowok="t"/>
                <v:textbox inset="0,0,0,0">
                  <w:txbxContent>
                    <w:p w14:paraId="50922A7C" w14:textId="77777777" w:rsidR="00C521BD" w:rsidRDefault="0030424B">
                      <w:pPr>
                        <w:spacing w:before="191" w:line="292" w:lineRule="auto"/>
                        <w:ind w:left="143" w:right="257"/>
                        <w:rPr>
                          <w:color w:val="000000"/>
                          <w:sz w:val="24"/>
                        </w:rPr>
                      </w:pPr>
                      <w:bookmarkStart w:id="3" w:name="Before_completing_this_template,_you_sho"/>
                      <w:bookmarkEnd w:id="3"/>
                      <w:r>
                        <w:rPr>
                          <w:rFonts w:ascii="Arial"/>
                          <w:i/>
                          <w:color w:val="0D0D0D"/>
                          <w:sz w:val="24"/>
                        </w:rPr>
                        <w:t>Before</w:t>
                      </w:r>
                      <w:r>
                        <w:rPr>
                          <w:rFonts w:ascii="Arial"/>
                          <w:i/>
                          <w:color w:val="0D0D0D"/>
                          <w:spacing w:val="-4"/>
                          <w:sz w:val="24"/>
                        </w:rPr>
                        <w:t xml:space="preserve"> </w:t>
                      </w:r>
                      <w:r>
                        <w:rPr>
                          <w:rFonts w:ascii="Arial"/>
                          <w:i/>
                          <w:color w:val="0D0D0D"/>
                          <w:sz w:val="24"/>
                        </w:rPr>
                        <w:t>completing</w:t>
                      </w:r>
                      <w:r>
                        <w:rPr>
                          <w:rFonts w:ascii="Arial"/>
                          <w:i/>
                          <w:color w:val="0D0D0D"/>
                          <w:spacing w:val="-4"/>
                          <w:sz w:val="24"/>
                        </w:rPr>
                        <w:t xml:space="preserve"> </w:t>
                      </w:r>
                      <w:r>
                        <w:rPr>
                          <w:rFonts w:ascii="Arial"/>
                          <w:i/>
                          <w:color w:val="0D0D0D"/>
                          <w:sz w:val="24"/>
                        </w:rPr>
                        <w:t>this</w:t>
                      </w:r>
                      <w:r>
                        <w:rPr>
                          <w:rFonts w:ascii="Arial"/>
                          <w:i/>
                          <w:color w:val="0D0D0D"/>
                          <w:spacing w:val="-5"/>
                          <w:sz w:val="24"/>
                        </w:rPr>
                        <w:t xml:space="preserve"> </w:t>
                      </w:r>
                      <w:r>
                        <w:rPr>
                          <w:rFonts w:ascii="Arial"/>
                          <w:i/>
                          <w:color w:val="0D0D0D"/>
                          <w:sz w:val="24"/>
                        </w:rPr>
                        <w:t>template,</w:t>
                      </w:r>
                      <w:r>
                        <w:rPr>
                          <w:rFonts w:ascii="Arial"/>
                          <w:i/>
                          <w:color w:val="0D0D0D"/>
                          <w:spacing w:val="-7"/>
                          <w:sz w:val="24"/>
                        </w:rPr>
                        <w:t xml:space="preserve"> </w:t>
                      </w:r>
                      <w:r>
                        <w:rPr>
                          <w:rFonts w:ascii="Arial"/>
                          <w:i/>
                          <w:color w:val="0D0D0D"/>
                          <w:sz w:val="24"/>
                        </w:rPr>
                        <w:t>you</w:t>
                      </w:r>
                      <w:r>
                        <w:rPr>
                          <w:rFonts w:ascii="Arial"/>
                          <w:i/>
                          <w:color w:val="0D0D0D"/>
                          <w:spacing w:val="-4"/>
                          <w:sz w:val="24"/>
                        </w:rPr>
                        <w:t xml:space="preserve"> </w:t>
                      </w:r>
                      <w:r>
                        <w:rPr>
                          <w:rFonts w:ascii="Arial"/>
                          <w:i/>
                          <w:color w:val="0D0D0D"/>
                          <w:sz w:val="24"/>
                        </w:rPr>
                        <w:t xml:space="preserve">should </w:t>
                      </w:r>
                      <w:r>
                        <w:rPr>
                          <w:rFonts w:ascii="Arial"/>
                          <w:i/>
                          <w:color w:val="000000"/>
                          <w:sz w:val="24"/>
                        </w:rPr>
                        <w:t>read</w:t>
                      </w:r>
                      <w:r>
                        <w:rPr>
                          <w:rFonts w:ascii="Arial"/>
                          <w:i/>
                          <w:color w:val="000000"/>
                          <w:spacing w:val="-4"/>
                          <w:sz w:val="24"/>
                        </w:rPr>
                        <w:t xml:space="preserve"> </w:t>
                      </w:r>
                      <w:r>
                        <w:rPr>
                          <w:rFonts w:ascii="Arial"/>
                          <w:i/>
                          <w:color w:val="000000"/>
                          <w:sz w:val="24"/>
                        </w:rPr>
                        <w:t>the</w:t>
                      </w:r>
                      <w:r>
                        <w:rPr>
                          <w:rFonts w:ascii="Arial"/>
                          <w:i/>
                          <w:color w:val="000000"/>
                          <w:spacing w:val="-4"/>
                          <w:sz w:val="24"/>
                        </w:rPr>
                        <w:t xml:space="preserve"> </w:t>
                      </w:r>
                      <w:r>
                        <w:rPr>
                          <w:rFonts w:ascii="Arial"/>
                          <w:i/>
                          <w:color w:val="000000"/>
                          <w:sz w:val="24"/>
                        </w:rPr>
                        <w:t>guidance</w:t>
                      </w:r>
                      <w:r>
                        <w:rPr>
                          <w:rFonts w:ascii="Arial"/>
                          <w:i/>
                          <w:color w:val="000000"/>
                          <w:spacing w:val="-4"/>
                          <w:sz w:val="24"/>
                        </w:rPr>
                        <w:t xml:space="preserve"> </w:t>
                      </w:r>
                      <w:r>
                        <w:rPr>
                          <w:rFonts w:ascii="Arial"/>
                          <w:i/>
                          <w:color w:val="000000"/>
                          <w:sz w:val="24"/>
                        </w:rPr>
                        <w:t>on</w:t>
                      </w:r>
                      <w:r>
                        <w:rPr>
                          <w:rFonts w:ascii="Arial"/>
                          <w:i/>
                          <w:color w:val="000000"/>
                          <w:spacing w:val="-1"/>
                          <w:sz w:val="24"/>
                        </w:rPr>
                        <w:t xml:space="preserve"> </w:t>
                      </w:r>
                      <w:hyperlink r:id="rId9" w:anchor="online-statements">
                        <w:r>
                          <w:rPr>
                            <w:color w:val="0000FF"/>
                            <w:sz w:val="24"/>
                            <w:u w:val="single" w:color="0000FF"/>
                          </w:rPr>
                          <w:t>using</w:t>
                        </w:r>
                        <w:r>
                          <w:rPr>
                            <w:color w:val="0000FF"/>
                            <w:spacing w:val="-4"/>
                            <w:sz w:val="24"/>
                            <w:u w:val="single" w:color="0000FF"/>
                          </w:rPr>
                          <w:t xml:space="preserve"> </w:t>
                        </w:r>
                        <w:r>
                          <w:rPr>
                            <w:color w:val="0000FF"/>
                            <w:sz w:val="24"/>
                            <w:u w:val="single" w:color="0000FF"/>
                          </w:rPr>
                          <w:t>pupil</w:t>
                        </w:r>
                      </w:hyperlink>
                      <w:r>
                        <w:rPr>
                          <w:color w:val="0000FF"/>
                          <w:sz w:val="24"/>
                        </w:rPr>
                        <w:t xml:space="preserve"> </w:t>
                      </w:r>
                      <w:hyperlink r:id="rId10" w:anchor="online-statements">
                        <w:r>
                          <w:rPr>
                            <w:color w:val="0000FF"/>
                            <w:spacing w:val="-2"/>
                            <w:sz w:val="24"/>
                            <w:u w:val="single" w:color="0000FF"/>
                          </w:rPr>
                          <w:t>premium</w:t>
                        </w:r>
                      </w:hyperlink>
                      <w:r>
                        <w:rPr>
                          <w:color w:val="000000"/>
                          <w:spacing w:val="-2"/>
                          <w:sz w:val="24"/>
                        </w:rPr>
                        <w:t>.</w:t>
                      </w:r>
                    </w:p>
                    <w:p w14:paraId="1274A74C" w14:textId="77777777" w:rsidR="00C521BD" w:rsidRDefault="0030424B">
                      <w:pPr>
                        <w:spacing w:before="112" w:line="288" w:lineRule="auto"/>
                        <w:ind w:left="143" w:right="257"/>
                        <w:rPr>
                          <w:rFonts w:ascii="Arial"/>
                          <w:i/>
                          <w:color w:val="000000"/>
                          <w:sz w:val="24"/>
                        </w:rPr>
                      </w:pPr>
                      <w:bookmarkStart w:id="4" w:name="Before_publishing_your_completed_stateme"/>
                      <w:bookmarkEnd w:id="4"/>
                      <w:r>
                        <w:rPr>
                          <w:rFonts w:ascii="Arial"/>
                          <w:i/>
                          <w:color w:val="000000"/>
                          <w:sz w:val="24"/>
                        </w:rPr>
                        <w:t>Before</w:t>
                      </w:r>
                      <w:r>
                        <w:rPr>
                          <w:rFonts w:ascii="Arial"/>
                          <w:i/>
                          <w:color w:val="000000"/>
                          <w:spacing w:val="-4"/>
                          <w:sz w:val="24"/>
                        </w:rPr>
                        <w:t xml:space="preserve"> </w:t>
                      </w:r>
                      <w:r>
                        <w:rPr>
                          <w:rFonts w:ascii="Arial"/>
                          <w:i/>
                          <w:color w:val="000000"/>
                          <w:sz w:val="24"/>
                        </w:rPr>
                        <w:t>publishing</w:t>
                      </w:r>
                      <w:r>
                        <w:rPr>
                          <w:rFonts w:ascii="Arial"/>
                          <w:i/>
                          <w:color w:val="000000"/>
                          <w:spacing w:val="-4"/>
                          <w:sz w:val="24"/>
                        </w:rPr>
                        <w:t xml:space="preserve"> </w:t>
                      </w:r>
                      <w:r>
                        <w:rPr>
                          <w:rFonts w:ascii="Arial"/>
                          <w:i/>
                          <w:color w:val="000000"/>
                          <w:sz w:val="24"/>
                        </w:rPr>
                        <w:t>your</w:t>
                      </w:r>
                      <w:r>
                        <w:rPr>
                          <w:rFonts w:ascii="Arial"/>
                          <w:i/>
                          <w:color w:val="000000"/>
                          <w:spacing w:val="-5"/>
                          <w:sz w:val="24"/>
                        </w:rPr>
                        <w:t xml:space="preserve"> </w:t>
                      </w:r>
                      <w:r>
                        <w:rPr>
                          <w:rFonts w:ascii="Arial"/>
                          <w:i/>
                          <w:color w:val="000000"/>
                          <w:sz w:val="24"/>
                        </w:rPr>
                        <w:t>completed</w:t>
                      </w:r>
                      <w:r>
                        <w:rPr>
                          <w:rFonts w:ascii="Arial"/>
                          <w:i/>
                          <w:color w:val="000000"/>
                          <w:spacing w:val="-4"/>
                          <w:sz w:val="24"/>
                        </w:rPr>
                        <w:t xml:space="preserve"> </w:t>
                      </w:r>
                      <w:r>
                        <w:rPr>
                          <w:rFonts w:ascii="Arial"/>
                          <w:i/>
                          <w:color w:val="000000"/>
                          <w:sz w:val="24"/>
                        </w:rPr>
                        <w:t>statement,</w:t>
                      </w:r>
                      <w:r>
                        <w:rPr>
                          <w:rFonts w:ascii="Arial"/>
                          <w:i/>
                          <w:color w:val="000000"/>
                          <w:spacing w:val="-7"/>
                          <w:sz w:val="24"/>
                        </w:rPr>
                        <w:t xml:space="preserve"> </w:t>
                      </w:r>
                      <w:r>
                        <w:rPr>
                          <w:rFonts w:ascii="Arial"/>
                          <w:i/>
                          <w:color w:val="000000"/>
                          <w:sz w:val="24"/>
                        </w:rPr>
                        <w:t>you</w:t>
                      </w:r>
                      <w:r>
                        <w:rPr>
                          <w:rFonts w:ascii="Arial"/>
                          <w:i/>
                          <w:color w:val="000000"/>
                          <w:spacing w:val="-4"/>
                          <w:sz w:val="24"/>
                        </w:rPr>
                        <w:t xml:space="preserve"> </w:t>
                      </w:r>
                      <w:r>
                        <w:rPr>
                          <w:rFonts w:ascii="Arial"/>
                          <w:i/>
                          <w:color w:val="000000"/>
                          <w:sz w:val="24"/>
                        </w:rPr>
                        <w:t>should</w:t>
                      </w:r>
                      <w:r>
                        <w:rPr>
                          <w:rFonts w:ascii="Arial"/>
                          <w:i/>
                          <w:color w:val="000000"/>
                          <w:spacing w:val="-4"/>
                          <w:sz w:val="24"/>
                        </w:rPr>
                        <w:t xml:space="preserve"> </w:t>
                      </w:r>
                      <w:r>
                        <w:rPr>
                          <w:rFonts w:ascii="Arial"/>
                          <w:i/>
                          <w:color w:val="000000"/>
                          <w:sz w:val="24"/>
                        </w:rPr>
                        <w:t>delete</w:t>
                      </w:r>
                      <w:r>
                        <w:rPr>
                          <w:rFonts w:ascii="Arial"/>
                          <w:i/>
                          <w:color w:val="000000"/>
                          <w:spacing w:val="-4"/>
                          <w:sz w:val="24"/>
                        </w:rPr>
                        <w:t xml:space="preserve"> </w:t>
                      </w:r>
                      <w:r>
                        <w:rPr>
                          <w:rFonts w:ascii="Arial"/>
                          <w:i/>
                          <w:color w:val="000000"/>
                          <w:sz w:val="24"/>
                        </w:rPr>
                        <w:t>the</w:t>
                      </w:r>
                      <w:r>
                        <w:rPr>
                          <w:rFonts w:ascii="Arial"/>
                          <w:i/>
                          <w:color w:val="000000"/>
                          <w:spacing w:val="-4"/>
                          <w:sz w:val="24"/>
                        </w:rPr>
                        <w:t xml:space="preserve"> </w:t>
                      </w:r>
                      <w:r>
                        <w:rPr>
                          <w:rFonts w:ascii="Arial"/>
                          <w:i/>
                          <w:color w:val="000000"/>
                          <w:sz w:val="24"/>
                        </w:rPr>
                        <w:t>instructions</w:t>
                      </w:r>
                      <w:r>
                        <w:rPr>
                          <w:rFonts w:ascii="Arial"/>
                          <w:i/>
                          <w:color w:val="000000"/>
                          <w:spacing w:val="-5"/>
                          <w:sz w:val="24"/>
                        </w:rPr>
                        <w:t xml:space="preserve"> </w:t>
                      </w:r>
                      <w:r>
                        <w:rPr>
                          <w:rFonts w:ascii="Arial"/>
                          <w:i/>
                          <w:color w:val="000000"/>
                          <w:sz w:val="24"/>
                        </w:rPr>
                        <w:t>(text in italics) in this template, including this text box.</w:t>
                      </w:r>
                    </w:p>
                  </w:txbxContent>
                </v:textbox>
                <w10:anchorlock/>
              </v:shape>
            </w:pict>
          </mc:Fallback>
        </mc:AlternateContent>
      </w:r>
    </w:p>
    <w:p w14:paraId="56F54229" w14:textId="0BC1B7C9" w:rsidR="00C521BD" w:rsidRDefault="0030424B">
      <w:pPr>
        <w:pStyle w:val="BodyText"/>
        <w:spacing w:before="242" w:line="242" w:lineRule="auto"/>
        <w:ind w:left="2" w:right="319"/>
      </w:pPr>
      <w:bookmarkStart w:id="5" w:name="This_statement_details_our_school’s_use_"/>
      <w:bookmarkEnd w:id="5"/>
      <w:r>
        <w:t>This</w:t>
      </w:r>
      <w:r>
        <w:rPr>
          <w:spacing w:val="-2"/>
        </w:rPr>
        <w:t xml:space="preserve"> </w:t>
      </w:r>
      <w:r>
        <w:t>statement</w:t>
      </w:r>
      <w:r>
        <w:rPr>
          <w:spacing w:val="-4"/>
        </w:rPr>
        <w:t xml:space="preserve"> </w:t>
      </w:r>
      <w:r>
        <w:t>details</w:t>
      </w:r>
      <w:r>
        <w:rPr>
          <w:spacing w:val="-2"/>
        </w:rPr>
        <w:t xml:space="preserve"> </w:t>
      </w:r>
      <w:r>
        <w:t>our</w:t>
      </w:r>
      <w:r>
        <w:rPr>
          <w:spacing w:val="-2"/>
        </w:rPr>
        <w:t xml:space="preserve"> </w:t>
      </w:r>
      <w:r>
        <w:t>school’s</w:t>
      </w:r>
      <w:r>
        <w:rPr>
          <w:spacing w:val="-2"/>
        </w:rPr>
        <w:t xml:space="preserve"> </w:t>
      </w:r>
      <w:r>
        <w:t>use</w:t>
      </w:r>
      <w:r>
        <w:rPr>
          <w:spacing w:val="-1"/>
        </w:rPr>
        <w:t xml:space="preserve"> </w:t>
      </w:r>
      <w:r>
        <w:t>of</w:t>
      </w:r>
      <w:r>
        <w:rPr>
          <w:spacing w:val="-4"/>
        </w:rPr>
        <w:t xml:space="preserve"> </w:t>
      </w:r>
      <w:r>
        <w:t>pupil</w:t>
      </w:r>
      <w:r>
        <w:rPr>
          <w:spacing w:val="-1"/>
        </w:rPr>
        <w:t xml:space="preserve"> </w:t>
      </w:r>
      <w:r>
        <w:t>premium</w:t>
      </w:r>
      <w:r>
        <w:rPr>
          <w:spacing w:val="-2"/>
        </w:rPr>
        <w:t xml:space="preserve"> </w:t>
      </w:r>
      <w:r>
        <w:t>(and</w:t>
      </w:r>
      <w:r>
        <w:rPr>
          <w:spacing w:val="-1"/>
        </w:rPr>
        <w:t xml:space="preserve"> </w:t>
      </w:r>
      <w:r>
        <w:t>recovery</w:t>
      </w:r>
      <w:r>
        <w:rPr>
          <w:spacing w:val="-2"/>
        </w:rPr>
        <w:t xml:space="preserve"> </w:t>
      </w:r>
      <w:r>
        <w:t>premium</w:t>
      </w:r>
      <w:r>
        <w:rPr>
          <w:spacing w:val="-2"/>
        </w:rPr>
        <w:t xml:space="preserve"> </w:t>
      </w:r>
      <w:r>
        <w:t>for</w:t>
      </w:r>
      <w:r>
        <w:rPr>
          <w:spacing w:val="-2"/>
        </w:rPr>
        <w:t xml:space="preserve"> </w:t>
      </w:r>
      <w:r>
        <w:t>the 202</w:t>
      </w:r>
      <w:r w:rsidR="00C14FC0">
        <w:t>4</w:t>
      </w:r>
      <w:r>
        <w:t xml:space="preserve"> to 2024 academic year) funding to help improve the attainment of our disadvantaged pupils.</w:t>
      </w:r>
    </w:p>
    <w:p w14:paraId="19F7FF1B" w14:textId="77777777" w:rsidR="00C521BD" w:rsidRDefault="0030424B">
      <w:pPr>
        <w:pStyle w:val="BodyText"/>
        <w:spacing w:before="234"/>
        <w:ind w:left="2" w:right="319"/>
      </w:pPr>
      <w:bookmarkStart w:id="6" w:name="It_outlines_our_pupil_premium_strategy,_"/>
      <w:bookmarkEnd w:id="6"/>
      <w:r>
        <w:t>It outlines our pupil premium strategy, how we intend to spend the funding in this academic</w:t>
      </w:r>
      <w:r>
        <w:rPr>
          <w:spacing w:val="-3"/>
        </w:rPr>
        <w:t xml:space="preserve"> </w:t>
      </w:r>
      <w:r>
        <w:t>year</w:t>
      </w:r>
      <w:r>
        <w:rPr>
          <w:spacing w:val="-3"/>
        </w:rPr>
        <w:t xml:space="preserve"> </w:t>
      </w:r>
      <w:r>
        <w:t>and</w:t>
      </w:r>
      <w:r>
        <w:rPr>
          <w:spacing w:val="-2"/>
        </w:rPr>
        <w:t xml:space="preserve"> </w:t>
      </w:r>
      <w:r>
        <w:t>the</w:t>
      </w:r>
      <w:r>
        <w:rPr>
          <w:spacing w:val="-2"/>
        </w:rPr>
        <w:t xml:space="preserve"> </w:t>
      </w:r>
      <w:r>
        <w:t>effect</w:t>
      </w:r>
      <w:r>
        <w:rPr>
          <w:spacing w:val="-5"/>
        </w:rPr>
        <w:t xml:space="preserve"> </w:t>
      </w:r>
      <w:r>
        <w:t>that</w:t>
      </w:r>
      <w:r>
        <w:rPr>
          <w:spacing w:val="-5"/>
        </w:rPr>
        <w:t xml:space="preserve"> </w:t>
      </w:r>
      <w:r>
        <w:t>last</w:t>
      </w:r>
      <w:r>
        <w:rPr>
          <w:spacing w:val="-5"/>
        </w:rPr>
        <w:t xml:space="preserve"> </w:t>
      </w:r>
      <w:r>
        <w:t>year’s</w:t>
      </w:r>
      <w:r>
        <w:rPr>
          <w:spacing w:val="-3"/>
        </w:rPr>
        <w:t xml:space="preserve"> </w:t>
      </w:r>
      <w:proofErr w:type="gramStart"/>
      <w:r>
        <w:t>spending</w:t>
      </w:r>
      <w:r>
        <w:rPr>
          <w:spacing w:val="-2"/>
        </w:rPr>
        <w:t xml:space="preserve"> </w:t>
      </w:r>
      <w:r>
        <w:t>of</w:t>
      </w:r>
      <w:r>
        <w:rPr>
          <w:spacing w:val="-5"/>
        </w:rPr>
        <w:t xml:space="preserve"> </w:t>
      </w:r>
      <w:r>
        <w:t>pupil</w:t>
      </w:r>
      <w:proofErr w:type="gramEnd"/>
      <w:r>
        <w:rPr>
          <w:spacing w:val="-2"/>
        </w:rPr>
        <w:t xml:space="preserve"> </w:t>
      </w:r>
      <w:r>
        <w:t>premium</w:t>
      </w:r>
      <w:r>
        <w:rPr>
          <w:spacing w:val="-3"/>
        </w:rPr>
        <w:t xml:space="preserve"> </w:t>
      </w:r>
      <w:r>
        <w:t>had</w:t>
      </w:r>
      <w:r>
        <w:rPr>
          <w:spacing w:val="-2"/>
        </w:rPr>
        <w:t xml:space="preserve"> </w:t>
      </w:r>
      <w:r>
        <w:t>within</w:t>
      </w:r>
      <w:r>
        <w:rPr>
          <w:spacing w:val="-2"/>
        </w:rPr>
        <w:t xml:space="preserve"> </w:t>
      </w:r>
      <w:r>
        <w:t xml:space="preserve">our </w:t>
      </w:r>
      <w:r>
        <w:rPr>
          <w:spacing w:val="-2"/>
        </w:rPr>
        <w:t>school.</w:t>
      </w:r>
    </w:p>
    <w:p w14:paraId="5A026AFA" w14:textId="77777777" w:rsidR="00C521BD" w:rsidRDefault="00C521BD">
      <w:pPr>
        <w:pStyle w:val="BodyText"/>
        <w:spacing w:before="201"/>
      </w:pPr>
    </w:p>
    <w:p w14:paraId="29CECD31" w14:textId="77777777" w:rsidR="00C521BD" w:rsidRDefault="0030424B">
      <w:pPr>
        <w:ind w:left="2"/>
        <w:rPr>
          <w:rFonts w:ascii="Arial"/>
          <w:b/>
          <w:sz w:val="32"/>
        </w:rPr>
      </w:pPr>
      <w:bookmarkStart w:id="7" w:name="School_overview"/>
      <w:bookmarkEnd w:id="7"/>
      <w:r>
        <w:rPr>
          <w:rFonts w:ascii="Arial"/>
          <w:b/>
          <w:color w:val="0F4F75"/>
          <w:sz w:val="32"/>
        </w:rPr>
        <w:t>School</w:t>
      </w:r>
      <w:r>
        <w:rPr>
          <w:rFonts w:ascii="Arial"/>
          <w:b/>
          <w:color w:val="0F4F75"/>
          <w:spacing w:val="2"/>
          <w:sz w:val="32"/>
        </w:rPr>
        <w:t xml:space="preserve"> </w:t>
      </w:r>
      <w:r>
        <w:rPr>
          <w:rFonts w:ascii="Arial"/>
          <w:b/>
          <w:color w:val="0F4F75"/>
          <w:spacing w:val="-2"/>
          <w:sz w:val="32"/>
        </w:rPr>
        <w:t>overview</w:t>
      </w:r>
    </w:p>
    <w:p w14:paraId="7DA29881" w14:textId="77777777" w:rsidR="00C521BD" w:rsidRDefault="00C521BD">
      <w:pPr>
        <w:pStyle w:val="BodyText"/>
        <w:spacing w:before="12" w:after="1"/>
        <w:rPr>
          <w:rFonts w:ascii="Arial"/>
          <w:b/>
          <w:sz w:val="20"/>
        </w:r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8"/>
        <w:gridCol w:w="2971"/>
      </w:tblGrid>
      <w:tr w:rsidR="00C521BD" w14:paraId="16B2DFBD" w14:textId="77777777">
        <w:trPr>
          <w:trHeight w:val="395"/>
        </w:trPr>
        <w:tc>
          <w:tcPr>
            <w:tcW w:w="6518" w:type="dxa"/>
            <w:shd w:val="clear" w:color="auto" w:fill="D7E1E9"/>
          </w:tcPr>
          <w:p w14:paraId="61C1868C" w14:textId="77777777" w:rsidR="00C521BD" w:rsidRDefault="0030424B">
            <w:pPr>
              <w:pStyle w:val="TableParagraph"/>
              <w:rPr>
                <w:rFonts w:ascii="Arial"/>
                <w:b/>
                <w:sz w:val="24"/>
              </w:rPr>
            </w:pPr>
            <w:r>
              <w:rPr>
                <w:rFonts w:ascii="Arial"/>
                <w:b/>
                <w:color w:val="0D0D0D"/>
                <w:spacing w:val="-2"/>
                <w:sz w:val="24"/>
              </w:rPr>
              <w:t>Detail</w:t>
            </w:r>
          </w:p>
        </w:tc>
        <w:tc>
          <w:tcPr>
            <w:tcW w:w="2971" w:type="dxa"/>
            <w:shd w:val="clear" w:color="auto" w:fill="D7E1E9"/>
          </w:tcPr>
          <w:p w14:paraId="58538219" w14:textId="77777777" w:rsidR="00C521BD" w:rsidRDefault="0030424B">
            <w:pPr>
              <w:pStyle w:val="TableParagraph"/>
              <w:ind w:left="165"/>
              <w:rPr>
                <w:rFonts w:ascii="Arial"/>
                <w:b/>
                <w:sz w:val="24"/>
              </w:rPr>
            </w:pPr>
            <w:r>
              <w:rPr>
                <w:rFonts w:ascii="Arial"/>
                <w:b/>
                <w:color w:val="0D0D0D"/>
                <w:spacing w:val="-4"/>
                <w:sz w:val="24"/>
              </w:rPr>
              <w:t>Data</w:t>
            </w:r>
          </w:p>
        </w:tc>
      </w:tr>
      <w:tr w:rsidR="00C521BD" w14:paraId="18F14CE3" w14:textId="77777777">
        <w:trPr>
          <w:trHeight w:val="675"/>
        </w:trPr>
        <w:tc>
          <w:tcPr>
            <w:tcW w:w="6518" w:type="dxa"/>
          </w:tcPr>
          <w:p w14:paraId="673E034A" w14:textId="77777777" w:rsidR="00C521BD" w:rsidRDefault="0030424B">
            <w:pPr>
              <w:pStyle w:val="TableParagraph"/>
              <w:rPr>
                <w:sz w:val="24"/>
              </w:rPr>
            </w:pPr>
            <w:r>
              <w:rPr>
                <w:color w:val="0D0D0D"/>
                <w:sz w:val="24"/>
              </w:rPr>
              <w:t>School</w:t>
            </w:r>
            <w:r>
              <w:rPr>
                <w:color w:val="0D0D0D"/>
                <w:spacing w:val="-2"/>
                <w:sz w:val="24"/>
              </w:rPr>
              <w:t xml:space="preserve"> </w:t>
            </w:r>
            <w:r>
              <w:rPr>
                <w:color w:val="0D0D0D"/>
                <w:spacing w:val="-4"/>
                <w:sz w:val="24"/>
              </w:rPr>
              <w:t>name</w:t>
            </w:r>
          </w:p>
        </w:tc>
        <w:tc>
          <w:tcPr>
            <w:tcW w:w="2971" w:type="dxa"/>
          </w:tcPr>
          <w:p w14:paraId="51111F79" w14:textId="77777777" w:rsidR="00C521BD" w:rsidRDefault="0030424B">
            <w:pPr>
              <w:pStyle w:val="TableParagraph"/>
              <w:ind w:left="165" w:right="472"/>
              <w:rPr>
                <w:sz w:val="24"/>
              </w:rPr>
            </w:pPr>
            <w:r>
              <w:rPr>
                <w:color w:val="0D0D0D"/>
                <w:sz w:val="24"/>
              </w:rPr>
              <w:t>Lincoln</w:t>
            </w:r>
            <w:r>
              <w:rPr>
                <w:color w:val="0D0D0D"/>
                <w:spacing w:val="-17"/>
                <w:sz w:val="24"/>
              </w:rPr>
              <w:t xml:space="preserve"> </w:t>
            </w:r>
            <w:r>
              <w:rPr>
                <w:color w:val="0D0D0D"/>
                <w:sz w:val="24"/>
              </w:rPr>
              <w:t>Birchwood Junior School</w:t>
            </w:r>
          </w:p>
        </w:tc>
      </w:tr>
      <w:tr w:rsidR="00C521BD" w14:paraId="0A21BBC8" w14:textId="77777777">
        <w:trPr>
          <w:trHeight w:val="395"/>
        </w:trPr>
        <w:tc>
          <w:tcPr>
            <w:tcW w:w="6518" w:type="dxa"/>
          </w:tcPr>
          <w:p w14:paraId="7C1F5177" w14:textId="77777777" w:rsidR="00C521BD" w:rsidRDefault="0030424B">
            <w:pPr>
              <w:pStyle w:val="TableParagraph"/>
              <w:rPr>
                <w:sz w:val="24"/>
              </w:rPr>
            </w:pPr>
            <w:r>
              <w:rPr>
                <w:color w:val="0D0D0D"/>
                <w:sz w:val="24"/>
              </w:rPr>
              <w:t>Number</w:t>
            </w:r>
            <w:r>
              <w:rPr>
                <w:color w:val="0D0D0D"/>
                <w:spacing w:val="-2"/>
                <w:sz w:val="24"/>
              </w:rPr>
              <w:t xml:space="preserve"> </w:t>
            </w:r>
            <w:r>
              <w:rPr>
                <w:color w:val="0D0D0D"/>
                <w:sz w:val="24"/>
              </w:rPr>
              <w:t>of</w:t>
            </w:r>
            <w:r>
              <w:rPr>
                <w:color w:val="0D0D0D"/>
                <w:spacing w:val="-3"/>
                <w:sz w:val="24"/>
              </w:rPr>
              <w:t xml:space="preserve"> </w:t>
            </w:r>
            <w:r>
              <w:rPr>
                <w:color w:val="0D0D0D"/>
                <w:sz w:val="24"/>
              </w:rPr>
              <w:t>pupils</w:t>
            </w:r>
            <w:r>
              <w:rPr>
                <w:color w:val="0D0D0D"/>
                <w:spacing w:val="-1"/>
                <w:sz w:val="24"/>
              </w:rPr>
              <w:t xml:space="preserve"> </w:t>
            </w:r>
            <w:r>
              <w:rPr>
                <w:color w:val="0D0D0D"/>
                <w:sz w:val="24"/>
              </w:rPr>
              <w:t xml:space="preserve">in </w:t>
            </w:r>
            <w:r>
              <w:rPr>
                <w:color w:val="0D0D0D"/>
                <w:spacing w:val="-2"/>
                <w:sz w:val="24"/>
              </w:rPr>
              <w:t>school</w:t>
            </w:r>
          </w:p>
        </w:tc>
        <w:tc>
          <w:tcPr>
            <w:tcW w:w="2971" w:type="dxa"/>
          </w:tcPr>
          <w:p w14:paraId="58853A7D" w14:textId="1D24D1C7" w:rsidR="00C521BD" w:rsidRDefault="0030424B">
            <w:pPr>
              <w:pStyle w:val="TableParagraph"/>
              <w:ind w:left="165"/>
              <w:rPr>
                <w:sz w:val="24"/>
              </w:rPr>
            </w:pPr>
            <w:r>
              <w:rPr>
                <w:color w:val="0D0D0D"/>
                <w:spacing w:val="-5"/>
                <w:sz w:val="24"/>
              </w:rPr>
              <w:t>25</w:t>
            </w:r>
            <w:r w:rsidR="00C14FC0">
              <w:rPr>
                <w:color w:val="0D0D0D"/>
                <w:spacing w:val="-5"/>
                <w:sz w:val="24"/>
              </w:rPr>
              <w:t>2</w:t>
            </w:r>
          </w:p>
        </w:tc>
      </w:tr>
      <w:tr w:rsidR="00C521BD" w14:paraId="34ED5769" w14:textId="77777777">
        <w:trPr>
          <w:trHeight w:val="395"/>
        </w:trPr>
        <w:tc>
          <w:tcPr>
            <w:tcW w:w="6518" w:type="dxa"/>
          </w:tcPr>
          <w:p w14:paraId="4B2DB07C" w14:textId="77777777" w:rsidR="00C521BD" w:rsidRDefault="0030424B">
            <w:pPr>
              <w:pStyle w:val="TableParagraph"/>
              <w:rPr>
                <w:sz w:val="24"/>
              </w:rPr>
            </w:pPr>
            <w:r>
              <w:rPr>
                <w:color w:val="0D0D0D"/>
                <w:sz w:val="24"/>
              </w:rPr>
              <w:t>Proportion</w:t>
            </w:r>
            <w:r>
              <w:rPr>
                <w:color w:val="0D0D0D"/>
                <w:spacing w:val="-8"/>
                <w:sz w:val="24"/>
              </w:rPr>
              <w:t xml:space="preserve"> </w:t>
            </w:r>
            <w:r>
              <w:rPr>
                <w:color w:val="0D0D0D"/>
                <w:sz w:val="24"/>
              </w:rPr>
              <w:t>(%)</w:t>
            </w:r>
            <w:r>
              <w:rPr>
                <w:color w:val="0D0D0D"/>
                <w:spacing w:val="-8"/>
                <w:sz w:val="24"/>
              </w:rPr>
              <w:t xml:space="preserve"> </w:t>
            </w:r>
            <w:r>
              <w:rPr>
                <w:color w:val="0D0D0D"/>
                <w:sz w:val="24"/>
              </w:rPr>
              <w:t>of</w:t>
            </w:r>
            <w:r>
              <w:rPr>
                <w:color w:val="0D0D0D"/>
                <w:spacing w:val="-11"/>
                <w:sz w:val="24"/>
              </w:rPr>
              <w:t xml:space="preserve"> </w:t>
            </w:r>
            <w:r>
              <w:rPr>
                <w:color w:val="0D0D0D"/>
                <w:sz w:val="24"/>
              </w:rPr>
              <w:t>pupil</w:t>
            </w:r>
            <w:r>
              <w:rPr>
                <w:color w:val="0D0D0D"/>
                <w:spacing w:val="-8"/>
                <w:sz w:val="24"/>
              </w:rPr>
              <w:t xml:space="preserve"> </w:t>
            </w:r>
            <w:r>
              <w:rPr>
                <w:color w:val="0D0D0D"/>
                <w:sz w:val="24"/>
              </w:rPr>
              <w:t>premium</w:t>
            </w:r>
            <w:r>
              <w:rPr>
                <w:color w:val="0D0D0D"/>
                <w:spacing w:val="-9"/>
                <w:sz w:val="24"/>
              </w:rPr>
              <w:t xml:space="preserve"> </w:t>
            </w:r>
            <w:r>
              <w:rPr>
                <w:color w:val="0D0D0D"/>
                <w:sz w:val="24"/>
              </w:rPr>
              <w:t>eligible</w:t>
            </w:r>
            <w:r>
              <w:rPr>
                <w:color w:val="0D0D0D"/>
                <w:spacing w:val="-7"/>
                <w:sz w:val="24"/>
              </w:rPr>
              <w:t xml:space="preserve"> </w:t>
            </w:r>
            <w:r>
              <w:rPr>
                <w:color w:val="0D0D0D"/>
                <w:spacing w:val="-2"/>
                <w:sz w:val="24"/>
              </w:rPr>
              <w:t>pupils</w:t>
            </w:r>
          </w:p>
        </w:tc>
        <w:tc>
          <w:tcPr>
            <w:tcW w:w="2971" w:type="dxa"/>
          </w:tcPr>
          <w:p w14:paraId="32D8742B" w14:textId="43196130" w:rsidR="00C521BD" w:rsidRDefault="0030424B">
            <w:pPr>
              <w:pStyle w:val="TableParagraph"/>
              <w:ind w:left="165"/>
              <w:rPr>
                <w:sz w:val="24"/>
              </w:rPr>
            </w:pPr>
            <w:r>
              <w:rPr>
                <w:color w:val="0D0D0D"/>
                <w:spacing w:val="-5"/>
                <w:sz w:val="24"/>
              </w:rPr>
              <w:t>5</w:t>
            </w:r>
            <w:r w:rsidR="00FA601A">
              <w:rPr>
                <w:color w:val="0D0D0D"/>
                <w:spacing w:val="-5"/>
                <w:sz w:val="24"/>
              </w:rPr>
              <w:t>9</w:t>
            </w:r>
            <w:r>
              <w:rPr>
                <w:color w:val="0D0D0D"/>
                <w:spacing w:val="-5"/>
                <w:sz w:val="24"/>
              </w:rPr>
              <w:t>%</w:t>
            </w:r>
          </w:p>
        </w:tc>
      </w:tr>
      <w:tr w:rsidR="00C521BD" w14:paraId="217607D2" w14:textId="77777777">
        <w:trPr>
          <w:trHeight w:val="670"/>
        </w:trPr>
        <w:tc>
          <w:tcPr>
            <w:tcW w:w="6518" w:type="dxa"/>
          </w:tcPr>
          <w:p w14:paraId="103F1D0E" w14:textId="77777777" w:rsidR="00C521BD" w:rsidRDefault="0030424B">
            <w:pPr>
              <w:pStyle w:val="TableParagraph"/>
              <w:ind w:right="239"/>
              <w:rPr>
                <w:rFonts w:ascii="Arial"/>
                <w:b/>
                <w:sz w:val="24"/>
              </w:rPr>
            </w:pPr>
            <w:r>
              <w:rPr>
                <w:color w:val="0D0D0D"/>
                <w:sz w:val="24"/>
              </w:rPr>
              <w:t>Academic year/years that our current pupil premium strategy</w:t>
            </w:r>
            <w:r>
              <w:rPr>
                <w:color w:val="0D0D0D"/>
                <w:spacing w:val="-7"/>
                <w:sz w:val="24"/>
              </w:rPr>
              <w:t xml:space="preserve"> </w:t>
            </w:r>
            <w:r>
              <w:rPr>
                <w:color w:val="0D0D0D"/>
                <w:sz w:val="24"/>
              </w:rPr>
              <w:t>plan</w:t>
            </w:r>
            <w:r>
              <w:rPr>
                <w:color w:val="0D0D0D"/>
                <w:spacing w:val="-6"/>
                <w:sz w:val="24"/>
              </w:rPr>
              <w:t xml:space="preserve"> </w:t>
            </w:r>
            <w:r>
              <w:rPr>
                <w:color w:val="0D0D0D"/>
                <w:sz w:val="24"/>
              </w:rPr>
              <w:t>covers</w:t>
            </w:r>
            <w:r>
              <w:rPr>
                <w:color w:val="0D0D0D"/>
                <w:spacing w:val="-5"/>
                <w:sz w:val="24"/>
              </w:rPr>
              <w:t xml:space="preserve"> </w:t>
            </w:r>
            <w:r>
              <w:rPr>
                <w:rFonts w:ascii="Arial"/>
                <w:b/>
                <w:color w:val="0D0D0D"/>
                <w:sz w:val="24"/>
              </w:rPr>
              <w:t>(</w:t>
            </w:r>
            <w:proofErr w:type="gramStart"/>
            <w:r>
              <w:rPr>
                <w:rFonts w:ascii="Arial"/>
                <w:b/>
                <w:color w:val="0D0D0D"/>
                <w:sz w:val="24"/>
              </w:rPr>
              <w:t>3</w:t>
            </w:r>
            <w:r>
              <w:rPr>
                <w:rFonts w:ascii="Arial"/>
                <w:b/>
                <w:color w:val="0D0D0D"/>
                <w:spacing w:val="-6"/>
                <w:sz w:val="24"/>
              </w:rPr>
              <w:t xml:space="preserve"> </w:t>
            </w:r>
            <w:r>
              <w:rPr>
                <w:rFonts w:ascii="Arial"/>
                <w:b/>
                <w:color w:val="0D0D0D"/>
                <w:sz w:val="24"/>
              </w:rPr>
              <w:t>year</w:t>
            </w:r>
            <w:proofErr w:type="gramEnd"/>
            <w:r>
              <w:rPr>
                <w:rFonts w:ascii="Arial"/>
                <w:b/>
                <w:color w:val="0D0D0D"/>
                <w:spacing w:val="-6"/>
                <w:sz w:val="24"/>
              </w:rPr>
              <w:t xml:space="preserve"> </w:t>
            </w:r>
            <w:r>
              <w:rPr>
                <w:rFonts w:ascii="Arial"/>
                <w:b/>
                <w:color w:val="0D0D0D"/>
                <w:sz w:val="24"/>
              </w:rPr>
              <w:t>plans</w:t>
            </w:r>
            <w:r>
              <w:rPr>
                <w:rFonts w:ascii="Arial"/>
                <w:b/>
                <w:color w:val="0D0D0D"/>
                <w:spacing w:val="-6"/>
                <w:sz w:val="24"/>
              </w:rPr>
              <w:t xml:space="preserve"> </w:t>
            </w:r>
            <w:r>
              <w:rPr>
                <w:rFonts w:ascii="Arial"/>
                <w:b/>
                <w:color w:val="0D0D0D"/>
                <w:sz w:val="24"/>
              </w:rPr>
              <w:t>are</w:t>
            </w:r>
            <w:r>
              <w:rPr>
                <w:rFonts w:ascii="Arial"/>
                <w:b/>
                <w:color w:val="0D0D0D"/>
                <w:spacing w:val="-6"/>
                <w:sz w:val="24"/>
              </w:rPr>
              <w:t xml:space="preserve"> </w:t>
            </w:r>
            <w:r>
              <w:rPr>
                <w:rFonts w:ascii="Arial"/>
                <w:b/>
                <w:color w:val="0D0D0D"/>
                <w:sz w:val="24"/>
              </w:rPr>
              <w:t>recommended)</w:t>
            </w:r>
          </w:p>
        </w:tc>
        <w:tc>
          <w:tcPr>
            <w:tcW w:w="2971" w:type="dxa"/>
          </w:tcPr>
          <w:p w14:paraId="604A679E" w14:textId="51B6AE26" w:rsidR="00C521BD" w:rsidRDefault="0030424B">
            <w:pPr>
              <w:pStyle w:val="TableParagraph"/>
              <w:ind w:left="165"/>
              <w:rPr>
                <w:sz w:val="24"/>
              </w:rPr>
            </w:pPr>
            <w:r>
              <w:rPr>
                <w:color w:val="0D0D0D"/>
                <w:sz w:val="24"/>
              </w:rPr>
              <w:t>202</w:t>
            </w:r>
            <w:r w:rsidR="00FA601A">
              <w:rPr>
                <w:color w:val="0D0D0D"/>
                <w:sz w:val="24"/>
              </w:rPr>
              <w:t>3</w:t>
            </w:r>
            <w:r>
              <w:rPr>
                <w:color w:val="0D0D0D"/>
                <w:sz w:val="24"/>
              </w:rPr>
              <w:t>/202</w:t>
            </w:r>
            <w:r w:rsidR="00FA601A">
              <w:rPr>
                <w:color w:val="0D0D0D"/>
                <w:sz w:val="24"/>
              </w:rPr>
              <w:t>4</w:t>
            </w:r>
            <w:r>
              <w:rPr>
                <w:color w:val="0D0D0D"/>
                <w:spacing w:val="-11"/>
                <w:sz w:val="24"/>
              </w:rPr>
              <w:t xml:space="preserve"> </w:t>
            </w:r>
            <w:r>
              <w:rPr>
                <w:color w:val="0D0D0D"/>
                <w:sz w:val="24"/>
              </w:rPr>
              <w:t>-</w:t>
            </w:r>
            <w:r>
              <w:rPr>
                <w:color w:val="0D0D0D"/>
                <w:spacing w:val="-2"/>
                <w:sz w:val="24"/>
              </w:rPr>
              <w:t>202</w:t>
            </w:r>
            <w:r w:rsidR="00FA601A">
              <w:rPr>
                <w:color w:val="0D0D0D"/>
                <w:spacing w:val="-2"/>
                <w:sz w:val="24"/>
              </w:rPr>
              <w:t>6</w:t>
            </w:r>
            <w:r>
              <w:rPr>
                <w:color w:val="0D0D0D"/>
                <w:spacing w:val="-2"/>
                <w:sz w:val="24"/>
              </w:rPr>
              <w:t>/202</w:t>
            </w:r>
            <w:r w:rsidR="00FA601A">
              <w:rPr>
                <w:color w:val="0D0D0D"/>
                <w:spacing w:val="-2"/>
                <w:sz w:val="24"/>
              </w:rPr>
              <w:t>7</w:t>
            </w:r>
          </w:p>
        </w:tc>
      </w:tr>
      <w:tr w:rsidR="00C521BD" w14:paraId="5CDBD930" w14:textId="77777777">
        <w:trPr>
          <w:trHeight w:val="400"/>
        </w:trPr>
        <w:tc>
          <w:tcPr>
            <w:tcW w:w="6518" w:type="dxa"/>
          </w:tcPr>
          <w:p w14:paraId="4816BA96" w14:textId="77777777" w:rsidR="00C521BD" w:rsidRDefault="0030424B">
            <w:pPr>
              <w:pStyle w:val="TableParagraph"/>
              <w:rPr>
                <w:sz w:val="24"/>
              </w:rPr>
            </w:pPr>
            <w:r>
              <w:rPr>
                <w:color w:val="0D0D0D"/>
                <w:sz w:val="24"/>
              </w:rPr>
              <w:t>Date</w:t>
            </w:r>
            <w:r>
              <w:rPr>
                <w:color w:val="0D0D0D"/>
                <w:spacing w:val="-2"/>
                <w:sz w:val="24"/>
              </w:rPr>
              <w:t xml:space="preserve"> </w:t>
            </w:r>
            <w:r>
              <w:rPr>
                <w:color w:val="0D0D0D"/>
                <w:sz w:val="24"/>
              </w:rPr>
              <w:t>this</w:t>
            </w:r>
            <w:r>
              <w:rPr>
                <w:color w:val="0D0D0D"/>
                <w:spacing w:val="-1"/>
                <w:sz w:val="24"/>
              </w:rPr>
              <w:t xml:space="preserve"> </w:t>
            </w:r>
            <w:r>
              <w:rPr>
                <w:color w:val="0D0D0D"/>
                <w:sz w:val="24"/>
              </w:rPr>
              <w:t>statement</w:t>
            </w:r>
            <w:r>
              <w:rPr>
                <w:color w:val="0D0D0D"/>
                <w:spacing w:val="-4"/>
                <w:sz w:val="24"/>
              </w:rPr>
              <w:t xml:space="preserve"> </w:t>
            </w:r>
            <w:r>
              <w:rPr>
                <w:color w:val="0D0D0D"/>
                <w:sz w:val="24"/>
              </w:rPr>
              <w:t>was</w:t>
            </w:r>
            <w:r>
              <w:rPr>
                <w:color w:val="0D0D0D"/>
                <w:spacing w:val="-2"/>
                <w:sz w:val="24"/>
              </w:rPr>
              <w:t xml:space="preserve"> published</w:t>
            </w:r>
          </w:p>
        </w:tc>
        <w:tc>
          <w:tcPr>
            <w:tcW w:w="2971" w:type="dxa"/>
          </w:tcPr>
          <w:p w14:paraId="2B00E848" w14:textId="0B687D1B" w:rsidR="00C521BD" w:rsidRDefault="0030424B">
            <w:pPr>
              <w:pStyle w:val="TableParagraph"/>
              <w:ind w:left="109"/>
              <w:rPr>
                <w:sz w:val="24"/>
              </w:rPr>
            </w:pPr>
            <w:r>
              <w:rPr>
                <w:color w:val="0D0D0D"/>
                <w:sz w:val="24"/>
              </w:rPr>
              <w:t>Dec</w:t>
            </w:r>
            <w:r>
              <w:rPr>
                <w:color w:val="0D0D0D"/>
                <w:spacing w:val="-2"/>
                <w:sz w:val="24"/>
              </w:rPr>
              <w:t xml:space="preserve"> </w:t>
            </w:r>
            <w:r>
              <w:rPr>
                <w:color w:val="0D0D0D"/>
                <w:spacing w:val="-4"/>
                <w:sz w:val="24"/>
              </w:rPr>
              <w:t>202</w:t>
            </w:r>
            <w:r w:rsidR="00FA601A">
              <w:rPr>
                <w:color w:val="0D0D0D"/>
                <w:spacing w:val="-4"/>
                <w:sz w:val="24"/>
              </w:rPr>
              <w:t>4</w:t>
            </w:r>
          </w:p>
        </w:tc>
      </w:tr>
      <w:tr w:rsidR="00C521BD" w14:paraId="32326CD6" w14:textId="77777777">
        <w:trPr>
          <w:trHeight w:val="395"/>
        </w:trPr>
        <w:tc>
          <w:tcPr>
            <w:tcW w:w="6518" w:type="dxa"/>
          </w:tcPr>
          <w:p w14:paraId="7927E7C4" w14:textId="77777777" w:rsidR="00C521BD" w:rsidRDefault="0030424B">
            <w:pPr>
              <w:pStyle w:val="TableParagraph"/>
              <w:rPr>
                <w:sz w:val="24"/>
              </w:rPr>
            </w:pPr>
            <w:r>
              <w:rPr>
                <w:color w:val="0D0D0D"/>
                <w:sz w:val="24"/>
              </w:rPr>
              <w:t>Date</w:t>
            </w:r>
            <w:r>
              <w:rPr>
                <w:color w:val="0D0D0D"/>
                <w:spacing w:val="-2"/>
                <w:sz w:val="24"/>
              </w:rPr>
              <w:t xml:space="preserve"> </w:t>
            </w:r>
            <w:r>
              <w:rPr>
                <w:color w:val="0D0D0D"/>
                <w:sz w:val="24"/>
              </w:rPr>
              <w:t>on</w:t>
            </w:r>
            <w:r>
              <w:rPr>
                <w:color w:val="0D0D0D"/>
                <w:spacing w:val="-2"/>
                <w:sz w:val="24"/>
              </w:rPr>
              <w:t xml:space="preserve"> </w:t>
            </w:r>
            <w:r>
              <w:rPr>
                <w:color w:val="0D0D0D"/>
                <w:sz w:val="24"/>
              </w:rPr>
              <w:t>which</w:t>
            </w:r>
            <w:r>
              <w:rPr>
                <w:color w:val="0D0D0D"/>
                <w:spacing w:val="-1"/>
                <w:sz w:val="24"/>
              </w:rPr>
              <w:t xml:space="preserve"> </w:t>
            </w:r>
            <w:r>
              <w:rPr>
                <w:color w:val="0D0D0D"/>
                <w:sz w:val="24"/>
              </w:rPr>
              <w:t>it</w:t>
            </w:r>
            <w:r>
              <w:rPr>
                <w:color w:val="0D0D0D"/>
                <w:spacing w:val="-5"/>
                <w:sz w:val="24"/>
              </w:rPr>
              <w:t xml:space="preserve"> </w:t>
            </w:r>
            <w:r>
              <w:rPr>
                <w:color w:val="0D0D0D"/>
                <w:sz w:val="24"/>
              </w:rPr>
              <w:t>will</w:t>
            </w:r>
            <w:r>
              <w:rPr>
                <w:color w:val="0D0D0D"/>
                <w:spacing w:val="-2"/>
                <w:sz w:val="24"/>
              </w:rPr>
              <w:t xml:space="preserve"> </w:t>
            </w:r>
            <w:r>
              <w:rPr>
                <w:color w:val="0D0D0D"/>
                <w:sz w:val="24"/>
              </w:rPr>
              <w:t>be</w:t>
            </w:r>
            <w:r>
              <w:rPr>
                <w:color w:val="0D0D0D"/>
                <w:spacing w:val="-1"/>
                <w:sz w:val="24"/>
              </w:rPr>
              <w:t xml:space="preserve"> </w:t>
            </w:r>
            <w:r>
              <w:rPr>
                <w:color w:val="0D0D0D"/>
                <w:spacing w:val="-2"/>
                <w:sz w:val="24"/>
              </w:rPr>
              <w:t>reviewed</w:t>
            </w:r>
          </w:p>
        </w:tc>
        <w:tc>
          <w:tcPr>
            <w:tcW w:w="2971" w:type="dxa"/>
          </w:tcPr>
          <w:p w14:paraId="0AF34889" w14:textId="4B4FCDDE" w:rsidR="00C521BD" w:rsidRDefault="0030424B">
            <w:pPr>
              <w:pStyle w:val="TableParagraph"/>
              <w:ind w:left="165"/>
              <w:rPr>
                <w:sz w:val="24"/>
              </w:rPr>
            </w:pPr>
            <w:r>
              <w:rPr>
                <w:color w:val="0D0D0D"/>
                <w:sz w:val="24"/>
              </w:rPr>
              <w:t>Dec</w:t>
            </w:r>
            <w:r>
              <w:rPr>
                <w:color w:val="0D0D0D"/>
                <w:spacing w:val="-2"/>
                <w:sz w:val="24"/>
              </w:rPr>
              <w:t xml:space="preserve"> </w:t>
            </w:r>
            <w:r>
              <w:rPr>
                <w:color w:val="0D0D0D"/>
                <w:spacing w:val="-4"/>
                <w:sz w:val="24"/>
              </w:rPr>
              <w:t>202</w:t>
            </w:r>
            <w:r w:rsidR="00FA601A">
              <w:rPr>
                <w:color w:val="0D0D0D"/>
                <w:spacing w:val="-4"/>
                <w:sz w:val="24"/>
              </w:rPr>
              <w:t>5</w:t>
            </w:r>
          </w:p>
        </w:tc>
      </w:tr>
      <w:tr w:rsidR="00C521BD" w14:paraId="15C77DCA" w14:textId="77777777">
        <w:trPr>
          <w:trHeight w:val="730"/>
        </w:trPr>
        <w:tc>
          <w:tcPr>
            <w:tcW w:w="6518" w:type="dxa"/>
          </w:tcPr>
          <w:p w14:paraId="53862901" w14:textId="77777777" w:rsidR="00C521BD" w:rsidRDefault="0030424B">
            <w:pPr>
              <w:pStyle w:val="TableParagraph"/>
              <w:rPr>
                <w:sz w:val="24"/>
              </w:rPr>
            </w:pPr>
            <w:r>
              <w:rPr>
                <w:color w:val="0D0D0D"/>
                <w:sz w:val="24"/>
              </w:rPr>
              <w:t>Statement</w:t>
            </w:r>
            <w:r>
              <w:rPr>
                <w:color w:val="0D0D0D"/>
                <w:spacing w:val="-6"/>
                <w:sz w:val="24"/>
              </w:rPr>
              <w:t xml:space="preserve"> </w:t>
            </w:r>
            <w:proofErr w:type="spellStart"/>
            <w:r>
              <w:rPr>
                <w:color w:val="0D0D0D"/>
                <w:sz w:val="24"/>
              </w:rPr>
              <w:t>authorised</w:t>
            </w:r>
            <w:proofErr w:type="spellEnd"/>
            <w:r>
              <w:rPr>
                <w:color w:val="0D0D0D"/>
                <w:spacing w:val="-3"/>
                <w:sz w:val="24"/>
              </w:rPr>
              <w:t xml:space="preserve"> </w:t>
            </w:r>
            <w:r>
              <w:rPr>
                <w:color w:val="0D0D0D"/>
                <w:spacing w:val="-5"/>
                <w:sz w:val="24"/>
              </w:rPr>
              <w:t>by</w:t>
            </w:r>
          </w:p>
        </w:tc>
        <w:tc>
          <w:tcPr>
            <w:tcW w:w="2971" w:type="dxa"/>
          </w:tcPr>
          <w:p w14:paraId="5CDFEE58" w14:textId="77777777" w:rsidR="00C521BD" w:rsidRDefault="0030424B">
            <w:pPr>
              <w:pStyle w:val="TableParagraph"/>
              <w:spacing w:before="6" w:line="330" w:lineRule="atLeast"/>
              <w:ind w:left="165" w:right="472"/>
              <w:rPr>
                <w:sz w:val="24"/>
              </w:rPr>
            </w:pPr>
            <w:r>
              <w:rPr>
                <w:color w:val="0D0D0D"/>
                <w:sz w:val="24"/>
              </w:rPr>
              <w:t>Matthew</w:t>
            </w:r>
            <w:r>
              <w:rPr>
                <w:color w:val="0D0D0D"/>
                <w:spacing w:val="-17"/>
                <w:sz w:val="24"/>
              </w:rPr>
              <w:t xml:space="preserve"> </w:t>
            </w:r>
            <w:r>
              <w:rPr>
                <w:color w:val="0D0D0D"/>
                <w:sz w:val="24"/>
              </w:rPr>
              <w:t>Davies (Head teacher)</w:t>
            </w:r>
          </w:p>
        </w:tc>
      </w:tr>
      <w:tr w:rsidR="00C521BD" w14:paraId="517CFD2B" w14:textId="77777777">
        <w:trPr>
          <w:trHeight w:val="734"/>
        </w:trPr>
        <w:tc>
          <w:tcPr>
            <w:tcW w:w="6518" w:type="dxa"/>
          </w:tcPr>
          <w:p w14:paraId="21315D5D" w14:textId="77777777" w:rsidR="00C521BD" w:rsidRDefault="0030424B">
            <w:pPr>
              <w:pStyle w:val="TableParagraph"/>
              <w:rPr>
                <w:sz w:val="24"/>
              </w:rPr>
            </w:pPr>
            <w:r>
              <w:rPr>
                <w:color w:val="0D0D0D"/>
                <w:sz w:val="24"/>
              </w:rPr>
              <w:t>Pupil</w:t>
            </w:r>
            <w:r>
              <w:rPr>
                <w:color w:val="0D0D0D"/>
                <w:spacing w:val="-4"/>
                <w:sz w:val="24"/>
              </w:rPr>
              <w:t xml:space="preserve"> </w:t>
            </w:r>
            <w:r>
              <w:rPr>
                <w:color w:val="0D0D0D"/>
                <w:sz w:val="24"/>
              </w:rPr>
              <w:t>premium</w:t>
            </w:r>
            <w:r>
              <w:rPr>
                <w:color w:val="0D0D0D"/>
                <w:spacing w:val="-2"/>
                <w:sz w:val="24"/>
              </w:rPr>
              <w:t xml:space="preserve"> </w:t>
            </w:r>
            <w:r>
              <w:rPr>
                <w:color w:val="0D0D0D"/>
                <w:spacing w:val="-4"/>
                <w:sz w:val="24"/>
              </w:rPr>
              <w:t>lead</w:t>
            </w:r>
          </w:p>
        </w:tc>
        <w:tc>
          <w:tcPr>
            <w:tcW w:w="2971" w:type="dxa"/>
          </w:tcPr>
          <w:p w14:paraId="7DD78E5A" w14:textId="77777777" w:rsidR="00C521BD" w:rsidRDefault="0030424B">
            <w:pPr>
              <w:pStyle w:val="TableParagraph"/>
              <w:spacing w:before="6" w:line="330" w:lineRule="atLeast"/>
              <w:ind w:left="165" w:right="214"/>
              <w:rPr>
                <w:sz w:val="24"/>
              </w:rPr>
            </w:pPr>
            <w:r>
              <w:rPr>
                <w:color w:val="0D0D0D"/>
                <w:sz w:val="24"/>
              </w:rPr>
              <w:t>David Beveridge (Deputy</w:t>
            </w:r>
            <w:r>
              <w:rPr>
                <w:color w:val="0D0D0D"/>
                <w:spacing w:val="-17"/>
                <w:sz w:val="24"/>
              </w:rPr>
              <w:t xml:space="preserve"> </w:t>
            </w:r>
            <w:r>
              <w:rPr>
                <w:color w:val="0D0D0D"/>
                <w:sz w:val="24"/>
              </w:rPr>
              <w:t>Head</w:t>
            </w:r>
            <w:r>
              <w:rPr>
                <w:color w:val="0D0D0D"/>
                <w:spacing w:val="-15"/>
                <w:sz w:val="24"/>
              </w:rPr>
              <w:t xml:space="preserve"> </w:t>
            </w:r>
            <w:r>
              <w:rPr>
                <w:color w:val="0D0D0D"/>
                <w:sz w:val="24"/>
              </w:rPr>
              <w:t>teacher)</w:t>
            </w:r>
          </w:p>
        </w:tc>
      </w:tr>
      <w:tr w:rsidR="00C521BD" w14:paraId="5AE39DAA" w14:textId="77777777">
        <w:trPr>
          <w:trHeight w:val="1005"/>
        </w:trPr>
        <w:tc>
          <w:tcPr>
            <w:tcW w:w="6518" w:type="dxa"/>
          </w:tcPr>
          <w:p w14:paraId="430938CE" w14:textId="77777777" w:rsidR="00C521BD" w:rsidRDefault="0030424B">
            <w:pPr>
              <w:pStyle w:val="TableParagraph"/>
              <w:rPr>
                <w:sz w:val="24"/>
              </w:rPr>
            </w:pPr>
            <w:r>
              <w:rPr>
                <w:color w:val="0D0D0D"/>
                <w:sz w:val="24"/>
              </w:rPr>
              <w:t>Governor</w:t>
            </w:r>
            <w:r>
              <w:rPr>
                <w:color w:val="0D0D0D"/>
                <w:spacing w:val="-3"/>
                <w:sz w:val="24"/>
              </w:rPr>
              <w:t xml:space="preserve"> </w:t>
            </w:r>
            <w:proofErr w:type="gramStart"/>
            <w:r>
              <w:rPr>
                <w:color w:val="0D0D0D"/>
                <w:spacing w:val="-4"/>
                <w:sz w:val="24"/>
              </w:rPr>
              <w:t>lead</w:t>
            </w:r>
            <w:proofErr w:type="gramEnd"/>
          </w:p>
        </w:tc>
        <w:tc>
          <w:tcPr>
            <w:tcW w:w="2971" w:type="dxa"/>
          </w:tcPr>
          <w:p w14:paraId="53D51D0A" w14:textId="77777777" w:rsidR="00C521BD" w:rsidRDefault="0030424B">
            <w:pPr>
              <w:pStyle w:val="TableParagraph"/>
              <w:ind w:left="165"/>
              <w:rPr>
                <w:sz w:val="24"/>
              </w:rPr>
            </w:pPr>
            <w:r>
              <w:rPr>
                <w:color w:val="0D0D0D"/>
                <w:sz w:val="24"/>
              </w:rPr>
              <w:t>Charlotte</w:t>
            </w:r>
            <w:r>
              <w:rPr>
                <w:color w:val="0D0D0D"/>
                <w:spacing w:val="-8"/>
                <w:sz w:val="24"/>
              </w:rPr>
              <w:t xml:space="preserve"> </w:t>
            </w:r>
            <w:proofErr w:type="spellStart"/>
            <w:r>
              <w:rPr>
                <w:color w:val="0D0D0D"/>
                <w:spacing w:val="-2"/>
                <w:sz w:val="24"/>
              </w:rPr>
              <w:t>Hickerton</w:t>
            </w:r>
            <w:proofErr w:type="spellEnd"/>
          </w:p>
          <w:p w14:paraId="31C7D92F" w14:textId="77777777" w:rsidR="00C521BD" w:rsidRDefault="0030424B">
            <w:pPr>
              <w:pStyle w:val="TableParagraph"/>
              <w:spacing w:before="59"/>
              <w:ind w:left="165" w:right="214"/>
              <w:rPr>
                <w:sz w:val="24"/>
              </w:rPr>
            </w:pPr>
            <w:r>
              <w:rPr>
                <w:color w:val="0D0D0D"/>
                <w:sz w:val="24"/>
              </w:rPr>
              <w:t>L</w:t>
            </w:r>
            <w:r>
              <w:rPr>
                <w:color w:val="0D0D0D"/>
                <w:sz w:val="24"/>
              </w:rPr>
              <w:t>ead</w:t>
            </w:r>
            <w:r>
              <w:rPr>
                <w:color w:val="0D0D0D"/>
                <w:spacing w:val="-17"/>
                <w:sz w:val="24"/>
              </w:rPr>
              <w:t xml:space="preserve"> </w:t>
            </w:r>
            <w:r>
              <w:rPr>
                <w:color w:val="0D0D0D"/>
                <w:sz w:val="24"/>
              </w:rPr>
              <w:t>for</w:t>
            </w:r>
            <w:r>
              <w:rPr>
                <w:color w:val="0D0D0D"/>
                <w:spacing w:val="-17"/>
                <w:sz w:val="24"/>
              </w:rPr>
              <w:t xml:space="preserve"> </w:t>
            </w:r>
            <w:proofErr w:type="gramStart"/>
            <w:r>
              <w:rPr>
                <w:color w:val="0D0D0D"/>
                <w:sz w:val="24"/>
              </w:rPr>
              <w:t>disadvantaged to</w:t>
            </w:r>
            <w:proofErr w:type="gramEnd"/>
            <w:r>
              <w:rPr>
                <w:color w:val="0D0D0D"/>
                <w:sz w:val="24"/>
              </w:rPr>
              <w:t xml:space="preserve"> pupils.</w:t>
            </w:r>
          </w:p>
        </w:tc>
      </w:tr>
    </w:tbl>
    <w:p w14:paraId="6924686F" w14:textId="77777777" w:rsidR="00C521BD" w:rsidRDefault="00C521BD">
      <w:pPr>
        <w:pStyle w:val="TableParagraph"/>
        <w:rPr>
          <w:sz w:val="24"/>
        </w:rPr>
        <w:sectPr w:rsidR="00C521BD">
          <w:footerReference w:type="default" r:id="rId11"/>
          <w:type w:val="continuous"/>
          <w:pgSz w:w="11910" w:h="16840"/>
          <w:pgMar w:top="1060" w:right="1133" w:bottom="960" w:left="1133" w:header="0" w:footer="773" w:gutter="0"/>
          <w:pgNumType w:start="1"/>
          <w:cols w:space="720"/>
        </w:sectPr>
      </w:pPr>
    </w:p>
    <w:p w14:paraId="34C756D2" w14:textId="77777777" w:rsidR="00C521BD" w:rsidRDefault="0030424B">
      <w:pPr>
        <w:spacing w:before="75"/>
        <w:ind w:left="2"/>
        <w:rPr>
          <w:rFonts w:ascii="Arial"/>
          <w:b/>
          <w:sz w:val="32"/>
        </w:rPr>
      </w:pPr>
      <w:r>
        <w:rPr>
          <w:rFonts w:ascii="Arial"/>
          <w:b/>
          <w:color w:val="0F4F75"/>
          <w:sz w:val="32"/>
        </w:rPr>
        <w:lastRenderedPageBreak/>
        <w:t>Funding</w:t>
      </w:r>
      <w:r>
        <w:rPr>
          <w:rFonts w:ascii="Arial"/>
          <w:b/>
          <w:color w:val="0F4F75"/>
          <w:spacing w:val="-3"/>
          <w:sz w:val="32"/>
        </w:rPr>
        <w:t xml:space="preserve"> </w:t>
      </w:r>
      <w:r>
        <w:rPr>
          <w:rFonts w:ascii="Arial"/>
          <w:b/>
          <w:color w:val="0F4F75"/>
          <w:spacing w:val="-2"/>
          <w:sz w:val="32"/>
        </w:rPr>
        <w:t>overview</w:t>
      </w:r>
    </w:p>
    <w:p w14:paraId="5E5A90BA" w14:textId="77777777" w:rsidR="00C521BD" w:rsidRDefault="00C521BD">
      <w:pPr>
        <w:pStyle w:val="BodyText"/>
        <w:spacing w:before="7"/>
        <w:rPr>
          <w:rFonts w:ascii="Arial"/>
          <w:b/>
          <w:sz w:val="20"/>
        </w:r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8"/>
        <w:gridCol w:w="2971"/>
      </w:tblGrid>
      <w:tr w:rsidR="00C521BD" w14:paraId="602155DD" w14:textId="77777777">
        <w:trPr>
          <w:trHeight w:val="400"/>
        </w:trPr>
        <w:tc>
          <w:tcPr>
            <w:tcW w:w="6518" w:type="dxa"/>
            <w:shd w:val="clear" w:color="auto" w:fill="D7E1E9"/>
          </w:tcPr>
          <w:p w14:paraId="536F12A0" w14:textId="77777777" w:rsidR="00C521BD" w:rsidRDefault="0030424B">
            <w:pPr>
              <w:pStyle w:val="TableParagraph"/>
              <w:rPr>
                <w:rFonts w:ascii="Arial"/>
                <w:b/>
                <w:sz w:val="24"/>
              </w:rPr>
            </w:pPr>
            <w:r>
              <w:rPr>
                <w:rFonts w:ascii="Arial"/>
                <w:b/>
                <w:color w:val="0D0D0D"/>
                <w:spacing w:val="-2"/>
                <w:sz w:val="24"/>
              </w:rPr>
              <w:t>Detail</w:t>
            </w:r>
          </w:p>
        </w:tc>
        <w:tc>
          <w:tcPr>
            <w:tcW w:w="2971" w:type="dxa"/>
            <w:shd w:val="clear" w:color="auto" w:fill="D7E1E9"/>
          </w:tcPr>
          <w:p w14:paraId="672A62E8" w14:textId="77777777" w:rsidR="00C521BD" w:rsidRDefault="0030424B">
            <w:pPr>
              <w:pStyle w:val="TableParagraph"/>
              <w:ind w:left="165"/>
              <w:rPr>
                <w:rFonts w:ascii="Arial"/>
                <w:b/>
                <w:sz w:val="24"/>
              </w:rPr>
            </w:pPr>
            <w:r>
              <w:rPr>
                <w:rFonts w:ascii="Arial"/>
                <w:b/>
                <w:color w:val="0D0D0D"/>
                <w:spacing w:val="-2"/>
                <w:sz w:val="24"/>
              </w:rPr>
              <w:t>Amount</w:t>
            </w:r>
          </w:p>
        </w:tc>
      </w:tr>
      <w:tr w:rsidR="00C521BD" w14:paraId="7D90ECDA" w14:textId="77777777">
        <w:trPr>
          <w:trHeight w:val="395"/>
        </w:trPr>
        <w:tc>
          <w:tcPr>
            <w:tcW w:w="6518" w:type="dxa"/>
          </w:tcPr>
          <w:p w14:paraId="79E7FB97" w14:textId="77777777" w:rsidR="00C521BD" w:rsidRDefault="0030424B">
            <w:pPr>
              <w:pStyle w:val="TableParagraph"/>
              <w:rPr>
                <w:sz w:val="24"/>
              </w:rPr>
            </w:pPr>
            <w:r>
              <w:rPr>
                <w:color w:val="0D0D0D"/>
                <w:sz w:val="24"/>
              </w:rPr>
              <w:t>Pupil</w:t>
            </w:r>
            <w:r>
              <w:rPr>
                <w:color w:val="0D0D0D"/>
                <w:spacing w:val="-3"/>
                <w:sz w:val="24"/>
              </w:rPr>
              <w:t xml:space="preserve"> </w:t>
            </w:r>
            <w:r>
              <w:rPr>
                <w:color w:val="0D0D0D"/>
                <w:sz w:val="24"/>
              </w:rPr>
              <w:t>premium</w:t>
            </w:r>
            <w:r>
              <w:rPr>
                <w:color w:val="0D0D0D"/>
                <w:spacing w:val="-4"/>
                <w:sz w:val="24"/>
              </w:rPr>
              <w:t xml:space="preserve"> </w:t>
            </w:r>
            <w:r>
              <w:rPr>
                <w:color w:val="0D0D0D"/>
                <w:sz w:val="24"/>
              </w:rPr>
              <w:t>funding</w:t>
            </w:r>
            <w:r>
              <w:rPr>
                <w:color w:val="0D0D0D"/>
                <w:spacing w:val="-3"/>
                <w:sz w:val="24"/>
              </w:rPr>
              <w:t xml:space="preserve"> </w:t>
            </w:r>
            <w:r>
              <w:rPr>
                <w:color w:val="0D0D0D"/>
                <w:sz w:val="24"/>
              </w:rPr>
              <w:t>allocation</w:t>
            </w:r>
            <w:r>
              <w:rPr>
                <w:color w:val="0D0D0D"/>
                <w:spacing w:val="-3"/>
                <w:sz w:val="24"/>
              </w:rPr>
              <w:t xml:space="preserve"> </w:t>
            </w:r>
            <w:r>
              <w:rPr>
                <w:color w:val="0D0D0D"/>
                <w:sz w:val="24"/>
              </w:rPr>
              <w:t>this</w:t>
            </w:r>
            <w:r>
              <w:rPr>
                <w:color w:val="0D0D0D"/>
                <w:spacing w:val="-4"/>
                <w:sz w:val="24"/>
              </w:rPr>
              <w:t xml:space="preserve"> </w:t>
            </w:r>
            <w:r>
              <w:rPr>
                <w:color w:val="0D0D0D"/>
                <w:sz w:val="24"/>
              </w:rPr>
              <w:t>academic</w:t>
            </w:r>
            <w:r>
              <w:rPr>
                <w:color w:val="0D0D0D"/>
                <w:spacing w:val="-8"/>
                <w:sz w:val="24"/>
              </w:rPr>
              <w:t xml:space="preserve"> </w:t>
            </w:r>
            <w:r>
              <w:rPr>
                <w:color w:val="0D0D0D"/>
                <w:spacing w:val="-4"/>
                <w:sz w:val="24"/>
              </w:rPr>
              <w:t>year</w:t>
            </w:r>
          </w:p>
        </w:tc>
        <w:tc>
          <w:tcPr>
            <w:tcW w:w="2971" w:type="dxa"/>
          </w:tcPr>
          <w:p w14:paraId="53ABB6CE" w14:textId="3A3A7463" w:rsidR="00C521BD" w:rsidRDefault="0030424B">
            <w:pPr>
              <w:pStyle w:val="TableParagraph"/>
              <w:ind w:left="165"/>
              <w:rPr>
                <w:sz w:val="24"/>
              </w:rPr>
            </w:pPr>
            <w:r>
              <w:rPr>
                <w:color w:val="0D0D0D"/>
                <w:spacing w:val="-2"/>
                <w:sz w:val="24"/>
              </w:rPr>
              <w:t>£</w:t>
            </w:r>
            <w:r w:rsidR="009F0883">
              <w:rPr>
                <w:color w:val="0D0D0D"/>
                <w:spacing w:val="-2"/>
                <w:sz w:val="24"/>
              </w:rPr>
              <w:t>189,440</w:t>
            </w:r>
          </w:p>
        </w:tc>
      </w:tr>
      <w:tr w:rsidR="00C521BD" w14:paraId="4E9210BD" w14:textId="77777777">
        <w:trPr>
          <w:trHeight w:val="395"/>
        </w:trPr>
        <w:tc>
          <w:tcPr>
            <w:tcW w:w="6518" w:type="dxa"/>
          </w:tcPr>
          <w:p w14:paraId="3BDB563D" w14:textId="77777777" w:rsidR="00C521BD" w:rsidRDefault="0030424B">
            <w:pPr>
              <w:pStyle w:val="TableParagraph"/>
              <w:rPr>
                <w:sz w:val="24"/>
              </w:rPr>
            </w:pPr>
            <w:r>
              <w:rPr>
                <w:color w:val="0D0D0D"/>
                <w:sz w:val="24"/>
              </w:rPr>
              <w:t>Recovery</w:t>
            </w:r>
            <w:r>
              <w:rPr>
                <w:color w:val="0D0D0D"/>
                <w:spacing w:val="-5"/>
                <w:sz w:val="24"/>
              </w:rPr>
              <w:t xml:space="preserve"> </w:t>
            </w:r>
            <w:r>
              <w:rPr>
                <w:color w:val="0D0D0D"/>
                <w:sz w:val="24"/>
              </w:rPr>
              <w:t>premium</w:t>
            </w:r>
            <w:r>
              <w:rPr>
                <w:color w:val="0D0D0D"/>
                <w:spacing w:val="-5"/>
                <w:sz w:val="24"/>
              </w:rPr>
              <w:t xml:space="preserve"> </w:t>
            </w:r>
            <w:r>
              <w:rPr>
                <w:color w:val="0D0D0D"/>
                <w:sz w:val="24"/>
              </w:rPr>
              <w:t>funding</w:t>
            </w:r>
            <w:r>
              <w:rPr>
                <w:color w:val="0D0D0D"/>
                <w:spacing w:val="-4"/>
                <w:sz w:val="24"/>
              </w:rPr>
              <w:t xml:space="preserve"> </w:t>
            </w:r>
            <w:r>
              <w:rPr>
                <w:color w:val="0D0D0D"/>
                <w:sz w:val="24"/>
              </w:rPr>
              <w:t>allocation</w:t>
            </w:r>
            <w:r>
              <w:rPr>
                <w:color w:val="0D0D0D"/>
                <w:spacing w:val="-4"/>
                <w:sz w:val="24"/>
              </w:rPr>
              <w:t xml:space="preserve"> </w:t>
            </w:r>
            <w:r>
              <w:rPr>
                <w:color w:val="0D0D0D"/>
                <w:sz w:val="24"/>
              </w:rPr>
              <w:t>this</w:t>
            </w:r>
            <w:r>
              <w:rPr>
                <w:color w:val="0D0D0D"/>
                <w:spacing w:val="-5"/>
                <w:sz w:val="24"/>
              </w:rPr>
              <w:t xml:space="preserve"> </w:t>
            </w:r>
            <w:r>
              <w:rPr>
                <w:color w:val="0D0D0D"/>
                <w:sz w:val="24"/>
              </w:rPr>
              <w:t>academic</w:t>
            </w:r>
            <w:r>
              <w:rPr>
                <w:color w:val="0D0D0D"/>
                <w:spacing w:val="-5"/>
                <w:sz w:val="24"/>
              </w:rPr>
              <w:t xml:space="preserve"> </w:t>
            </w:r>
            <w:r>
              <w:rPr>
                <w:color w:val="0D0D0D"/>
                <w:spacing w:val="-4"/>
                <w:sz w:val="24"/>
              </w:rPr>
              <w:t>year</w:t>
            </w:r>
          </w:p>
        </w:tc>
        <w:tc>
          <w:tcPr>
            <w:tcW w:w="2971" w:type="dxa"/>
          </w:tcPr>
          <w:p w14:paraId="6888437D" w14:textId="7A02AB6C" w:rsidR="00C521BD" w:rsidRDefault="0030424B">
            <w:pPr>
              <w:pStyle w:val="TableParagraph"/>
              <w:ind w:left="165"/>
              <w:rPr>
                <w:sz w:val="24"/>
              </w:rPr>
            </w:pPr>
            <w:r>
              <w:rPr>
                <w:color w:val="0D0D0D"/>
                <w:spacing w:val="-2"/>
                <w:sz w:val="24"/>
              </w:rPr>
              <w:t>£</w:t>
            </w:r>
            <w:r w:rsidR="009F0883">
              <w:rPr>
                <w:color w:val="0D0D0D"/>
                <w:spacing w:val="-2"/>
                <w:sz w:val="24"/>
              </w:rPr>
              <w:t>0</w:t>
            </w:r>
          </w:p>
        </w:tc>
      </w:tr>
      <w:tr w:rsidR="00C521BD" w14:paraId="5E856B99" w14:textId="77777777">
        <w:trPr>
          <w:trHeight w:val="395"/>
        </w:trPr>
        <w:tc>
          <w:tcPr>
            <w:tcW w:w="6518" w:type="dxa"/>
          </w:tcPr>
          <w:p w14:paraId="549905F0" w14:textId="77777777" w:rsidR="00C521BD" w:rsidRDefault="0030424B">
            <w:pPr>
              <w:pStyle w:val="TableParagraph"/>
              <w:rPr>
                <w:sz w:val="24"/>
              </w:rPr>
            </w:pPr>
            <w:r>
              <w:rPr>
                <w:color w:val="0D0D0D"/>
                <w:sz w:val="24"/>
              </w:rPr>
              <w:t>School</w:t>
            </w:r>
            <w:r>
              <w:rPr>
                <w:color w:val="0D0D0D"/>
                <w:spacing w:val="-3"/>
                <w:sz w:val="24"/>
              </w:rPr>
              <w:t xml:space="preserve"> </w:t>
            </w:r>
            <w:r>
              <w:rPr>
                <w:color w:val="0D0D0D"/>
                <w:sz w:val="24"/>
              </w:rPr>
              <w:t>Led</w:t>
            </w:r>
            <w:r>
              <w:rPr>
                <w:color w:val="0D0D0D"/>
                <w:spacing w:val="-3"/>
                <w:sz w:val="24"/>
              </w:rPr>
              <w:t xml:space="preserve"> </w:t>
            </w:r>
            <w:r>
              <w:rPr>
                <w:color w:val="0D0D0D"/>
                <w:spacing w:val="-2"/>
                <w:sz w:val="24"/>
              </w:rPr>
              <w:t>Funding</w:t>
            </w:r>
          </w:p>
        </w:tc>
        <w:tc>
          <w:tcPr>
            <w:tcW w:w="2971" w:type="dxa"/>
          </w:tcPr>
          <w:p w14:paraId="0D85BBE1" w14:textId="20570F7A" w:rsidR="00C521BD" w:rsidRDefault="0030424B">
            <w:pPr>
              <w:pStyle w:val="TableParagraph"/>
              <w:ind w:left="165"/>
              <w:rPr>
                <w:sz w:val="24"/>
              </w:rPr>
            </w:pPr>
            <w:r>
              <w:rPr>
                <w:color w:val="0D0D0D"/>
                <w:spacing w:val="-2"/>
                <w:sz w:val="24"/>
              </w:rPr>
              <w:t>£</w:t>
            </w:r>
            <w:r w:rsidR="009F0883">
              <w:rPr>
                <w:color w:val="0D0D0D"/>
                <w:spacing w:val="-2"/>
                <w:sz w:val="24"/>
              </w:rPr>
              <w:t>0</w:t>
            </w:r>
          </w:p>
        </w:tc>
      </w:tr>
      <w:tr w:rsidR="00C521BD" w14:paraId="49C0A5B7" w14:textId="77777777">
        <w:trPr>
          <w:trHeight w:val="675"/>
        </w:trPr>
        <w:tc>
          <w:tcPr>
            <w:tcW w:w="6518" w:type="dxa"/>
          </w:tcPr>
          <w:p w14:paraId="3F7DA3A6" w14:textId="77777777" w:rsidR="00C521BD" w:rsidRDefault="0030424B">
            <w:pPr>
              <w:pStyle w:val="TableParagraph"/>
              <w:ind w:right="239"/>
              <w:rPr>
                <w:sz w:val="24"/>
              </w:rPr>
            </w:pPr>
            <w:r>
              <w:rPr>
                <w:color w:val="0D0D0D"/>
                <w:sz w:val="24"/>
              </w:rPr>
              <w:t>Pupil</w:t>
            </w:r>
            <w:r>
              <w:rPr>
                <w:color w:val="0D0D0D"/>
                <w:spacing w:val="-6"/>
                <w:sz w:val="24"/>
              </w:rPr>
              <w:t xml:space="preserve"> </w:t>
            </w:r>
            <w:r>
              <w:rPr>
                <w:color w:val="0D0D0D"/>
                <w:sz w:val="24"/>
              </w:rPr>
              <w:t>premium</w:t>
            </w:r>
            <w:r>
              <w:rPr>
                <w:color w:val="0D0D0D"/>
                <w:spacing w:val="-7"/>
                <w:sz w:val="24"/>
              </w:rPr>
              <w:t xml:space="preserve"> </w:t>
            </w:r>
            <w:r>
              <w:rPr>
                <w:color w:val="0D0D0D"/>
                <w:sz w:val="24"/>
              </w:rPr>
              <w:t>funding</w:t>
            </w:r>
            <w:r>
              <w:rPr>
                <w:color w:val="0D0D0D"/>
                <w:spacing w:val="-6"/>
                <w:sz w:val="24"/>
              </w:rPr>
              <w:t xml:space="preserve"> </w:t>
            </w:r>
            <w:r>
              <w:rPr>
                <w:color w:val="0D0D0D"/>
                <w:sz w:val="24"/>
              </w:rPr>
              <w:t>carried</w:t>
            </w:r>
            <w:r>
              <w:rPr>
                <w:color w:val="0D0D0D"/>
                <w:spacing w:val="-2"/>
                <w:sz w:val="24"/>
              </w:rPr>
              <w:t xml:space="preserve"> </w:t>
            </w:r>
            <w:r>
              <w:rPr>
                <w:color w:val="0D0D0D"/>
                <w:sz w:val="24"/>
              </w:rPr>
              <w:t>forward</w:t>
            </w:r>
            <w:r>
              <w:rPr>
                <w:color w:val="0D0D0D"/>
                <w:spacing w:val="-6"/>
                <w:sz w:val="24"/>
              </w:rPr>
              <w:t xml:space="preserve"> </w:t>
            </w:r>
            <w:r>
              <w:rPr>
                <w:color w:val="0D0D0D"/>
                <w:sz w:val="24"/>
              </w:rPr>
              <w:t>from</w:t>
            </w:r>
            <w:r>
              <w:rPr>
                <w:color w:val="0D0D0D"/>
                <w:spacing w:val="-7"/>
                <w:sz w:val="24"/>
              </w:rPr>
              <w:t xml:space="preserve"> </w:t>
            </w:r>
            <w:r>
              <w:rPr>
                <w:color w:val="0D0D0D"/>
                <w:sz w:val="24"/>
              </w:rPr>
              <w:t>previous years (enter £0 if not applicable)</w:t>
            </w:r>
          </w:p>
        </w:tc>
        <w:tc>
          <w:tcPr>
            <w:tcW w:w="2971" w:type="dxa"/>
          </w:tcPr>
          <w:p w14:paraId="51FBF3B1" w14:textId="77777777" w:rsidR="00C521BD" w:rsidRDefault="0030424B">
            <w:pPr>
              <w:pStyle w:val="TableParagraph"/>
              <w:ind w:left="165"/>
              <w:rPr>
                <w:sz w:val="24"/>
              </w:rPr>
            </w:pPr>
            <w:r>
              <w:rPr>
                <w:color w:val="0D0D0D"/>
                <w:spacing w:val="-5"/>
                <w:sz w:val="24"/>
              </w:rPr>
              <w:t>£0</w:t>
            </w:r>
          </w:p>
        </w:tc>
      </w:tr>
      <w:tr w:rsidR="00C521BD" w14:paraId="327202D2" w14:textId="77777777">
        <w:trPr>
          <w:trHeight w:val="1280"/>
        </w:trPr>
        <w:tc>
          <w:tcPr>
            <w:tcW w:w="6518" w:type="dxa"/>
          </w:tcPr>
          <w:p w14:paraId="7EA24434" w14:textId="77777777" w:rsidR="00C521BD" w:rsidRDefault="0030424B">
            <w:pPr>
              <w:pStyle w:val="TableParagraph"/>
              <w:rPr>
                <w:rFonts w:ascii="Arial"/>
                <w:b/>
                <w:sz w:val="24"/>
              </w:rPr>
            </w:pPr>
            <w:r>
              <w:rPr>
                <w:rFonts w:ascii="Arial"/>
                <w:b/>
                <w:color w:val="0D0D0D"/>
                <w:sz w:val="24"/>
              </w:rPr>
              <w:t>Total</w:t>
            </w:r>
            <w:r>
              <w:rPr>
                <w:rFonts w:ascii="Arial"/>
                <w:b/>
                <w:color w:val="0D0D0D"/>
                <w:spacing w:val="-6"/>
                <w:sz w:val="24"/>
              </w:rPr>
              <w:t xml:space="preserve"> </w:t>
            </w:r>
            <w:r>
              <w:rPr>
                <w:rFonts w:ascii="Arial"/>
                <w:b/>
                <w:color w:val="0D0D0D"/>
                <w:sz w:val="24"/>
              </w:rPr>
              <w:t>budget</w:t>
            </w:r>
            <w:r>
              <w:rPr>
                <w:rFonts w:ascii="Arial"/>
                <w:b/>
                <w:color w:val="0D0D0D"/>
                <w:spacing w:val="-3"/>
                <w:sz w:val="24"/>
              </w:rPr>
              <w:t xml:space="preserve"> </w:t>
            </w:r>
            <w:r>
              <w:rPr>
                <w:rFonts w:ascii="Arial"/>
                <w:b/>
                <w:color w:val="0D0D0D"/>
                <w:sz w:val="24"/>
              </w:rPr>
              <w:t>for</w:t>
            </w:r>
            <w:r>
              <w:rPr>
                <w:rFonts w:ascii="Arial"/>
                <w:b/>
                <w:color w:val="0D0D0D"/>
                <w:spacing w:val="-3"/>
                <w:sz w:val="24"/>
              </w:rPr>
              <w:t xml:space="preserve"> </w:t>
            </w:r>
            <w:r>
              <w:rPr>
                <w:rFonts w:ascii="Arial"/>
                <w:b/>
                <w:color w:val="0D0D0D"/>
                <w:sz w:val="24"/>
              </w:rPr>
              <w:t>this</w:t>
            </w:r>
            <w:r>
              <w:rPr>
                <w:rFonts w:ascii="Arial"/>
                <w:b/>
                <w:color w:val="0D0D0D"/>
                <w:spacing w:val="-2"/>
                <w:sz w:val="24"/>
              </w:rPr>
              <w:t xml:space="preserve"> </w:t>
            </w:r>
            <w:r>
              <w:rPr>
                <w:rFonts w:ascii="Arial"/>
                <w:b/>
                <w:color w:val="0D0D0D"/>
                <w:sz w:val="24"/>
              </w:rPr>
              <w:t>academic</w:t>
            </w:r>
            <w:r>
              <w:rPr>
                <w:rFonts w:ascii="Arial"/>
                <w:b/>
                <w:color w:val="0D0D0D"/>
                <w:spacing w:val="-2"/>
                <w:sz w:val="24"/>
              </w:rPr>
              <w:t xml:space="preserve"> </w:t>
            </w:r>
            <w:r>
              <w:rPr>
                <w:rFonts w:ascii="Arial"/>
                <w:b/>
                <w:color w:val="0D0D0D"/>
                <w:spacing w:val="-4"/>
                <w:sz w:val="24"/>
              </w:rPr>
              <w:t>year</w:t>
            </w:r>
          </w:p>
          <w:p w14:paraId="321F8038" w14:textId="77777777" w:rsidR="00C521BD" w:rsidRDefault="0030424B">
            <w:pPr>
              <w:pStyle w:val="TableParagraph"/>
              <w:spacing w:before="59"/>
              <w:rPr>
                <w:sz w:val="24"/>
              </w:rPr>
            </w:pPr>
            <w:r>
              <w:rPr>
                <w:color w:val="0D0D0D"/>
                <w:sz w:val="24"/>
              </w:rPr>
              <w:t>If your school is an academy in a trust that pools this funding,</w:t>
            </w:r>
            <w:r>
              <w:rPr>
                <w:color w:val="0D0D0D"/>
                <w:spacing w:val="-7"/>
                <w:sz w:val="24"/>
              </w:rPr>
              <w:t xml:space="preserve"> </w:t>
            </w:r>
            <w:r>
              <w:rPr>
                <w:color w:val="0D0D0D"/>
                <w:sz w:val="24"/>
              </w:rPr>
              <w:t>state</w:t>
            </w:r>
            <w:r>
              <w:rPr>
                <w:color w:val="0D0D0D"/>
                <w:spacing w:val="-5"/>
                <w:sz w:val="24"/>
              </w:rPr>
              <w:t xml:space="preserve"> </w:t>
            </w:r>
            <w:r>
              <w:rPr>
                <w:color w:val="0D0D0D"/>
                <w:sz w:val="24"/>
              </w:rPr>
              <w:t>the</w:t>
            </w:r>
            <w:r>
              <w:rPr>
                <w:color w:val="0D0D0D"/>
                <w:spacing w:val="-5"/>
                <w:sz w:val="24"/>
              </w:rPr>
              <w:t xml:space="preserve"> </w:t>
            </w:r>
            <w:r>
              <w:rPr>
                <w:color w:val="0D0D0D"/>
                <w:sz w:val="24"/>
              </w:rPr>
              <w:t>amount</w:t>
            </w:r>
            <w:r>
              <w:rPr>
                <w:color w:val="0D0D0D"/>
                <w:spacing w:val="-7"/>
                <w:sz w:val="24"/>
              </w:rPr>
              <w:t xml:space="preserve"> </w:t>
            </w:r>
            <w:r>
              <w:rPr>
                <w:color w:val="0D0D0D"/>
                <w:sz w:val="24"/>
              </w:rPr>
              <w:t>available</w:t>
            </w:r>
            <w:r>
              <w:rPr>
                <w:color w:val="0D0D0D"/>
                <w:spacing w:val="-5"/>
                <w:sz w:val="24"/>
              </w:rPr>
              <w:t xml:space="preserve"> </w:t>
            </w:r>
            <w:r>
              <w:rPr>
                <w:color w:val="0D0D0D"/>
                <w:sz w:val="24"/>
              </w:rPr>
              <w:t>to</w:t>
            </w:r>
            <w:r>
              <w:rPr>
                <w:color w:val="0D0D0D"/>
                <w:spacing w:val="-5"/>
                <w:sz w:val="24"/>
              </w:rPr>
              <w:t xml:space="preserve"> </w:t>
            </w:r>
            <w:r>
              <w:rPr>
                <w:color w:val="0D0D0D"/>
                <w:sz w:val="24"/>
              </w:rPr>
              <w:t>your</w:t>
            </w:r>
            <w:r>
              <w:rPr>
                <w:color w:val="0D0D0D"/>
                <w:spacing w:val="-6"/>
                <w:sz w:val="24"/>
              </w:rPr>
              <w:t xml:space="preserve"> </w:t>
            </w:r>
            <w:r>
              <w:rPr>
                <w:color w:val="0D0D0D"/>
                <w:sz w:val="24"/>
              </w:rPr>
              <w:t>school</w:t>
            </w:r>
            <w:r>
              <w:rPr>
                <w:color w:val="0D0D0D"/>
                <w:spacing w:val="-5"/>
                <w:sz w:val="24"/>
              </w:rPr>
              <w:t xml:space="preserve"> </w:t>
            </w:r>
            <w:r>
              <w:rPr>
                <w:color w:val="0D0D0D"/>
                <w:sz w:val="24"/>
              </w:rPr>
              <w:t>this academic year</w:t>
            </w:r>
          </w:p>
        </w:tc>
        <w:tc>
          <w:tcPr>
            <w:tcW w:w="2971" w:type="dxa"/>
          </w:tcPr>
          <w:p w14:paraId="7D86AB99" w14:textId="630F5510" w:rsidR="00C521BD" w:rsidRDefault="0030424B">
            <w:pPr>
              <w:pStyle w:val="TableParagraph"/>
              <w:ind w:left="165"/>
              <w:rPr>
                <w:sz w:val="24"/>
              </w:rPr>
            </w:pPr>
            <w:r>
              <w:rPr>
                <w:color w:val="0D0D0D"/>
                <w:spacing w:val="-2"/>
                <w:sz w:val="24"/>
              </w:rPr>
              <w:t>£</w:t>
            </w:r>
            <w:r w:rsidR="009F0883">
              <w:rPr>
                <w:color w:val="0D0D0D"/>
                <w:spacing w:val="-2"/>
                <w:sz w:val="24"/>
              </w:rPr>
              <w:t>189,440</w:t>
            </w:r>
          </w:p>
        </w:tc>
      </w:tr>
    </w:tbl>
    <w:p w14:paraId="5AE2FE0A" w14:textId="77777777" w:rsidR="00C521BD" w:rsidRDefault="00C521BD">
      <w:pPr>
        <w:pStyle w:val="TableParagraph"/>
        <w:rPr>
          <w:sz w:val="24"/>
        </w:rPr>
        <w:sectPr w:rsidR="00C521BD">
          <w:pgSz w:w="11910" w:h="16840"/>
          <w:pgMar w:top="1060" w:right="1133" w:bottom="960" w:left="1133" w:header="0" w:footer="773" w:gutter="0"/>
          <w:cols w:space="720"/>
        </w:sectPr>
      </w:pPr>
    </w:p>
    <w:p w14:paraId="5138B7F9" w14:textId="77777777" w:rsidR="00C521BD" w:rsidRDefault="0030424B">
      <w:pPr>
        <w:pStyle w:val="Heading1"/>
      </w:pPr>
      <w:bookmarkStart w:id="8" w:name="Part_A:_Pupil_premium_strategy_plan"/>
      <w:bookmarkEnd w:id="8"/>
      <w:r>
        <w:rPr>
          <w:color w:val="0F4F75"/>
        </w:rPr>
        <w:lastRenderedPageBreak/>
        <w:t>Part</w:t>
      </w:r>
      <w:r>
        <w:rPr>
          <w:color w:val="0F4F75"/>
          <w:spacing w:val="-4"/>
        </w:rPr>
        <w:t xml:space="preserve"> </w:t>
      </w:r>
      <w:r>
        <w:rPr>
          <w:color w:val="0F4F75"/>
        </w:rPr>
        <w:t>A:</w:t>
      </w:r>
      <w:r>
        <w:rPr>
          <w:color w:val="0F4F75"/>
          <w:spacing w:val="-4"/>
        </w:rPr>
        <w:t xml:space="preserve"> </w:t>
      </w:r>
      <w:r>
        <w:rPr>
          <w:color w:val="0F4F75"/>
        </w:rPr>
        <w:t>Pupil</w:t>
      </w:r>
      <w:r>
        <w:rPr>
          <w:color w:val="0F4F75"/>
          <w:spacing w:val="-3"/>
        </w:rPr>
        <w:t xml:space="preserve"> </w:t>
      </w:r>
      <w:r>
        <w:rPr>
          <w:color w:val="0F4F75"/>
        </w:rPr>
        <w:t>premium</w:t>
      </w:r>
      <w:r>
        <w:rPr>
          <w:color w:val="0F4F75"/>
          <w:spacing w:val="-4"/>
        </w:rPr>
        <w:t xml:space="preserve"> </w:t>
      </w:r>
      <w:r>
        <w:rPr>
          <w:color w:val="0F4F75"/>
        </w:rPr>
        <w:t>strategy</w:t>
      </w:r>
      <w:r>
        <w:rPr>
          <w:color w:val="0F4F75"/>
          <w:spacing w:val="-3"/>
        </w:rPr>
        <w:t xml:space="preserve"> </w:t>
      </w:r>
      <w:r>
        <w:rPr>
          <w:color w:val="0F4F75"/>
          <w:spacing w:val="-4"/>
        </w:rPr>
        <w:t>plan</w:t>
      </w:r>
    </w:p>
    <w:p w14:paraId="07F6AC58" w14:textId="77777777" w:rsidR="00C521BD" w:rsidRDefault="00C521BD">
      <w:pPr>
        <w:pStyle w:val="BodyText"/>
        <w:spacing w:before="64"/>
        <w:rPr>
          <w:rFonts w:ascii="Arial"/>
          <w:b/>
          <w:sz w:val="36"/>
        </w:rPr>
      </w:pPr>
    </w:p>
    <w:p w14:paraId="1D3E5A21" w14:textId="77777777" w:rsidR="00C521BD" w:rsidRDefault="0030424B">
      <w:pPr>
        <w:pStyle w:val="Heading2"/>
      </w:pPr>
      <w:bookmarkStart w:id="9" w:name="Statement_of_intent"/>
      <w:bookmarkEnd w:id="9"/>
      <w:r>
        <w:rPr>
          <w:color w:val="0F4F75"/>
        </w:rPr>
        <w:t>Statement</w:t>
      </w:r>
      <w:r>
        <w:rPr>
          <w:color w:val="0F4F75"/>
          <w:spacing w:val="-2"/>
        </w:rPr>
        <w:t xml:space="preserve"> </w:t>
      </w:r>
      <w:r>
        <w:rPr>
          <w:color w:val="0F4F75"/>
        </w:rPr>
        <w:t>of</w:t>
      </w:r>
      <w:r>
        <w:rPr>
          <w:color w:val="0F4F75"/>
          <w:spacing w:val="-2"/>
        </w:rPr>
        <w:t xml:space="preserve"> intent</w:t>
      </w:r>
    </w:p>
    <w:p w14:paraId="7C145344" w14:textId="77777777" w:rsidR="00C521BD" w:rsidRDefault="00C521BD">
      <w:pPr>
        <w:pStyle w:val="BodyText"/>
        <w:rPr>
          <w:rFonts w:ascii="Arial"/>
          <w:b/>
          <w:sz w:val="32"/>
        </w:rPr>
      </w:pPr>
    </w:p>
    <w:p w14:paraId="32CB4925" w14:textId="77777777" w:rsidR="00C521BD" w:rsidRDefault="0030424B">
      <w:pPr>
        <w:pStyle w:val="BodyText"/>
        <w:spacing w:line="288" w:lineRule="auto"/>
        <w:ind w:left="112" w:right="319"/>
      </w:pPr>
      <w:r>
        <w:rPr>
          <w:noProof/>
        </w:rPr>
        <mc:AlternateContent>
          <mc:Choice Requires="wps">
            <w:drawing>
              <wp:anchor distT="0" distB="0" distL="0" distR="0" simplePos="0" relativeHeight="487194112" behindDoc="1" locked="0" layoutInCell="1" allowOverlap="1" wp14:anchorId="6700991A" wp14:editId="1CFE6DC3">
                <wp:simplePos x="0" y="0"/>
                <wp:positionH relativeFrom="page">
                  <wp:posOffset>721042</wp:posOffset>
                </wp:positionH>
                <wp:positionV relativeFrom="paragraph">
                  <wp:posOffset>-82466</wp:posOffset>
                </wp:positionV>
                <wp:extent cx="6032500" cy="701230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2500" cy="7012305"/>
                        </a:xfrm>
                        <a:custGeom>
                          <a:avLst/>
                          <a:gdLst/>
                          <a:ahLst/>
                          <a:cxnLst/>
                          <a:rect l="l" t="t" r="r" b="b"/>
                          <a:pathLst>
                            <a:path w="6032500" h="7012305">
                              <a:moveTo>
                                <a:pt x="6025515" y="0"/>
                              </a:moveTo>
                              <a:lnTo>
                                <a:pt x="6350" y="0"/>
                              </a:lnTo>
                              <a:lnTo>
                                <a:pt x="0" y="0"/>
                              </a:lnTo>
                              <a:lnTo>
                                <a:pt x="0" y="6350"/>
                              </a:lnTo>
                              <a:lnTo>
                                <a:pt x="0" y="7005955"/>
                              </a:lnTo>
                              <a:lnTo>
                                <a:pt x="0" y="7012305"/>
                              </a:lnTo>
                              <a:lnTo>
                                <a:pt x="6350" y="7012305"/>
                              </a:lnTo>
                              <a:lnTo>
                                <a:pt x="6025515" y="7012305"/>
                              </a:lnTo>
                              <a:lnTo>
                                <a:pt x="6025515" y="7005955"/>
                              </a:lnTo>
                              <a:lnTo>
                                <a:pt x="6350" y="7005955"/>
                              </a:lnTo>
                              <a:lnTo>
                                <a:pt x="6350" y="6350"/>
                              </a:lnTo>
                              <a:lnTo>
                                <a:pt x="6025515" y="6350"/>
                              </a:lnTo>
                              <a:lnTo>
                                <a:pt x="6025515" y="0"/>
                              </a:lnTo>
                              <a:close/>
                            </a:path>
                            <a:path w="6032500" h="7012305">
                              <a:moveTo>
                                <a:pt x="6031928" y="0"/>
                              </a:moveTo>
                              <a:lnTo>
                                <a:pt x="6025578" y="0"/>
                              </a:lnTo>
                              <a:lnTo>
                                <a:pt x="6025578" y="6350"/>
                              </a:lnTo>
                              <a:lnTo>
                                <a:pt x="6025578" y="7005955"/>
                              </a:lnTo>
                              <a:lnTo>
                                <a:pt x="6025578" y="7012305"/>
                              </a:lnTo>
                              <a:lnTo>
                                <a:pt x="6031928" y="7012305"/>
                              </a:lnTo>
                              <a:lnTo>
                                <a:pt x="6031928" y="7005955"/>
                              </a:lnTo>
                              <a:lnTo>
                                <a:pt x="6031928" y="6350"/>
                              </a:lnTo>
                              <a:lnTo>
                                <a:pt x="60319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D36585" id="Graphic 3" o:spid="_x0000_s1026" style="position:absolute;margin-left:56.75pt;margin-top:-6.5pt;width:475pt;height:552.15pt;z-index:-16122368;visibility:visible;mso-wrap-style:square;mso-wrap-distance-left:0;mso-wrap-distance-top:0;mso-wrap-distance-right:0;mso-wrap-distance-bottom:0;mso-position-horizontal:absolute;mso-position-horizontal-relative:page;mso-position-vertical:absolute;mso-position-vertical-relative:text;v-text-anchor:top" coordsize="6032500,7012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" path="m6025515,l6350,,,,,6350,,7005955r,6350l6350,7012305r6019165,l6025515,7005955r-6019165,l6350,6350r6019165,l6025515,xem6031928,r-6350,l6025578,6350r,6999605l6025578,7012305r6350,l6031928,7005955r,-6999605l6031928,xe" fillcolor="black" stroked="f">
                <v:path arrowok="t"/>
                <w10:wrap anchorx="page"/>
              </v:shape>
            </w:pict>
          </mc:Fallback>
        </mc:AlternateContent>
      </w:r>
      <w:r>
        <w:t>Our intention is that all pupils, irrespective of their background or the challenges they face, make good progress and achieve high attainment across all subject areas. The focus</w:t>
      </w:r>
      <w:r>
        <w:rPr>
          <w:spacing w:val="-3"/>
        </w:rPr>
        <w:t xml:space="preserve"> </w:t>
      </w:r>
      <w:r>
        <w:t>of</w:t>
      </w:r>
      <w:r>
        <w:rPr>
          <w:spacing w:val="-5"/>
        </w:rPr>
        <w:t xml:space="preserve"> </w:t>
      </w:r>
      <w:r>
        <w:t>our</w:t>
      </w:r>
      <w:r>
        <w:rPr>
          <w:spacing w:val="-3"/>
        </w:rPr>
        <w:t xml:space="preserve"> </w:t>
      </w:r>
      <w:r>
        <w:t>pupil</w:t>
      </w:r>
      <w:r>
        <w:rPr>
          <w:spacing w:val="-2"/>
        </w:rPr>
        <w:t xml:space="preserve"> </w:t>
      </w:r>
      <w:r>
        <w:t>premium</w:t>
      </w:r>
      <w:r>
        <w:rPr>
          <w:spacing w:val="-3"/>
        </w:rPr>
        <w:t xml:space="preserve"> </w:t>
      </w:r>
      <w:r>
        <w:t>strategy</w:t>
      </w:r>
      <w:r>
        <w:rPr>
          <w:spacing w:val="-3"/>
        </w:rPr>
        <w:t xml:space="preserve"> </w:t>
      </w:r>
      <w:r>
        <w:t>is</w:t>
      </w:r>
      <w:r>
        <w:rPr>
          <w:spacing w:val="-3"/>
        </w:rPr>
        <w:t xml:space="preserve"> </w:t>
      </w:r>
      <w:r>
        <w:t>to</w:t>
      </w:r>
      <w:r>
        <w:rPr>
          <w:spacing w:val="-2"/>
        </w:rPr>
        <w:t xml:space="preserve"> </w:t>
      </w:r>
      <w:r>
        <w:t>support</w:t>
      </w:r>
      <w:r>
        <w:rPr>
          <w:spacing w:val="-5"/>
        </w:rPr>
        <w:t xml:space="preserve"> </w:t>
      </w:r>
      <w:r>
        <w:t>disadvantaged</w:t>
      </w:r>
      <w:r>
        <w:rPr>
          <w:spacing w:val="-2"/>
        </w:rPr>
        <w:t xml:space="preserve"> </w:t>
      </w:r>
      <w:r>
        <w:t>pupils</w:t>
      </w:r>
      <w:r>
        <w:rPr>
          <w:spacing w:val="-3"/>
        </w:rPr>
        <w:t xml:space="preserve"> </w:t>
      </w:r>
      <w:r>
        <w:t>to</w:t>
      </w:r>
      <w:r>
        <w:rPr>
          <w:spacing w:val="-2"/>
        </w:rPr>
        <w:t xml:space="preserve"> </w:t>
      </w:r>
      <w:r>
        <w:t>achieve</w:t>
      </w:r>
      <w:r>
        <w:rPr>
          <w:spacing w:val="-2"/>
        </w:rPr>
        <w:t xml:space="preserve"> </w:t>
      </w:r>
      <w:r>
        <w:t>that goal, including progress for those who are already more able pupils.</w:t>
      </w:r>
    </w:p>
    <w:p w14:paraId="3BC1EA95" w14:textId="77777777" w:rsidR="00C521BD" w:rsidRDefault="0030424B">
      <w:pPr>
        <w:pStyle w:val="BodyText"/>
        <w:spacing w:before="241" w:line="288" w:lineRule="auto"/>
        <w:ind w:left="112" w:right="319"/>
      </w:pPr>
      <w:r>
        <w:t>We</w:t>
      </w:r>
      <w:r>
        <w:rPr>
          <w:spacing w:val="-2"/>
        </w:rPr>
        <w:t xml:space="preserve"> </w:t>
      </w:r>
      <w:r>
        <w:t>will</w:t>
      </w:r>
      <w:r>
        <w:rPr>
          <w:spacing w:val="-2"/>
        </w:rPr>
        <w:t xml:space="preserve"> </w:t>
      </w:r>
      <w:r>
        <w:t>consider</w:t>
      </w:r>
      <w:r>
        <w:rPr>
          <w:spacing w:val="-3"/>
        </w:rPr>
        <w:t xml:space="preserve"> </w:t>
      </w:r>
      <w:r>
        <w:t>the</w:t>
      </w:r>
      <w:r>
        <w:rPr>
          <w:spacing w:val="-2"/>
        </w:rPr>
        <w:t xml:space="preserve"> </w:t>
      </w:r>
      <w:r>
        <w:t>challenges</w:t>
      </w:r>
      <w:r>
        <w:rPr>
          <w:spacing w:val="-3"/>
        </w:rPr>
        <w:t xml:space="preserve"> </w:t>
      </w:r>
      <w:r>
        <w:t>faced</w:t>
      </w:r>
      <w:r>
        <w:rPr>
          <w:spacing w:val="-2"/>
        </w:rPr>
        <w:t xml:space="preserve"> </w:t>
      </w:r>
      <w:r>
        <w:t>by</w:t>
      </w:r>
      <w:r>
        <w:rPr>
          <w:spacing w:val="-3"/>
        </w:rPr>
        <w:t xml:space="preserve"> </w:t>
      </w:r>
      <w:r>
        <w:t>vulnerable</w:t>
      </w:r>
      <w:r>
        <w:rPr>
          <w:spacing w:val="-2"/>
        </w:rPr>
        <w:t xml:space="preserve"> </w:t>
      </w:r>
      <w:r>
        <w:t>pupils,</w:t>
      </w:r>
      <w:r>
        <w:rPr>
          <w:spacing w:val="-5"/>
        </w:rPr>
        <w:t xml:space="preserve"> </w:t>
      </w:r>
      <w:r>
        <w:t>such</w:t>
      </w:r>
      <w:r>
        <w:rPr>
          <w:spacing w:val="-2"/>
        </w:rPr>
        <w:t xml:space="preserve"> </w:t>
      </w:r>
      <w:r>
        <w:t>as</w:t>
      </w:r>
      <w:r>
        <w:rPr>
          <w:spacing w:val="-3"/>
        </w:rPr>
        <w:t xml:space="preserve"> </w:t>
      </w:r>
      <w:r>
        <w:t>those</w:t>
      </w:r>
      <w:r>
        <w:rPr>
          <w:spacing w:val="-2"/>
        </w:rPr>
        <w:t xml:space="preserve"> </w:t>
      </w:r>
      <w:r>
        <w:t>who</w:t>
      </w:r>
      <w:r>
        <w:rPr>
          <w:spacing w:val="-2"/>
        </w:rPr>
        <w:t xml:space="preserve"> </w:t>
      </w:r>
      <w:r>
        <w:t>have</w:t>
      </w:r>
      <w:r>
        <w:rPr>
          <w:spacing w:val="-2"/>
        </w:rPr>
        <w:t xml:space="preserve"> </w:t>
      </w:r>
      <w:r>
        <w:t xml:space="preserve">a social worker and young carers. The Activities we have outlined in this statement </w:t>
      </w:r>
      <w:proofErr w:type="gramStart"/>
      <w:r>
        <w:t>is</w:t>
      </w:r>
      <w:proofErr w:type="gramEnd"/>
      <w:r>
        <w:t xml:space="preserve"> also intended to support the </w:t>
      </w:r>
      <w:proofErr w:type="gramStart"/>
      <w:r>
        <w:t>pupils</w:t>
      </w:r>
      <w:proofErr w:type="gramEnd"/>
      <w:r>
        <w:t xml:space="preserve"> needs, regardless of whether they are disadvantaged or not.</w:t>
      </w:r>
    </w:p>
    <w:p w14:paraId="19511D50" w14:textId="77777777" w:rsidR="00C521BD" w:rsidRDefault="0030424B">
      <w:pPr>
        <w:pStyle w:val="BodyText"/>
        <w:spacing w:before="240" w:line="288" w:lineRule="auto"/>
        <w:ind w:left="112" w:right="319"/>
      </w:pPr>
      <w:r>
        <w:t xml:space="preserve">High-quality teaching is at the heart of our approach, with a focus on areas in which disadvantaged pupils require the most support. This </w:t>
      </w:r>
      <w:proofErr w:type="gramStart"/>
      <w:r>
        <w:t>is</w:t>
      </w:r>
      <w:proofErr w:type="gramEnd"/>
      <w:r>
        <w:t xml:space="preserve"> proven to have the greatest impact on closing the disadvantage attainment gap and at the same time will benefit the</w:t>
      </w:r>
      <w:r>
        <w:rPr>
          <w:spacing w:val="-2"/>
        </w:rPr>
        <w:t xml:space="preserve"> </w:t>
      </w:r>
      <w:r>
        <w:t>non-disadvantaged</w:t>
      </w:r>
      <w:r>
        <w:rPr>
          <w:spacing w:val="-2"/>
        </w:rPr>
        <w:t xml:space="preserve"> </w:t>
      </w:r>
      <w:r>
        <w:t>pupils</w:t>
      </w:r>
      <w:r>
        <w:rPr>
          <w:spacing w:val="-3"/>
        </w:rPr>
        <w:t xml:space="preserve"> </w:t>
      </w:r>
      <w:r>
        <w:t>in</w:t>
      </w:r>
      <w:r>
        <w:rPr>
          <w:spacing w:val="-2"/>
        </w:rPr>
        <w:t xml:space="preserve"> </w:t>
      </w:r>
      <w:r>
        <w:t>our</w:t>
      </w:r>
      <w:r>
        <w:rPr>
          <w:spacing w:val="-3"/>
        </w:rPr>
        <w:t xml:space="preserve"> </w:t>
      </w:r>
      <w:r>
        <w:t>school.</w:t>
      </w:r>
      <w:r>
        <w:rPr>
          <w:spacing w:val="-1"/>
        </w:rPr>
        <w:t xml:space="preserve"> </w:t>
      </w:r>
      <w:r>
        <w:t>Implicit</w:t>
      </w:r>
      <w:r>
        <w:rPr>
          <w:spacing w:val="-5"/>
        </w:rPr>
        <w:t xml:space="preserve"> </w:t>
      </w:r>
      <w:r>
        <w:t>in</w:t>
      </w:r>
      <w:r>
        <w:rPr>
          <w:spacing w:val="-2"/>
        </w:rPr>
        <w:t xml:space="preserve"> </w:t>
      </w:r>
      <w:r>
        <w:t>the</w:t>
      </w:r>
      <w:r>
        <w:rPr>
          <w:spacing w:val="-2"/>
        </w:rPr>
        <w:t xml:space="preserve"> </w:t>
      </w:r>
      <w:r>
        <w:t>intended</w:t>
      </w:r>
      <w:r>
        <w:rPr>
          <w:spacing w:val="-2"/>
        </w:rPr>
        <w:t xml:space="preserve"> </w:t>
      </w:r>
      <w:r>
        <w:t>outcomes</w:t>
      </w:r>
      <w:r>
        <w:rPr>
          <w:spacing w:val="-3"/>
        </w:rPr>
        <w:t xml:space="preserve"> </w:t>
      </w:r>
      <w:r>
        <w:t>detailed below,</w:t>
      </w:r>
      <w:r>
        <w:rPr>
          <w:spacing w:val="-5"/>
        </w:rPr>
        <w:t xml:space="preserve"> </w:t>
      </w:r>
      <w:r>
        <w:t>is</w:t>
      </w:r>
      <w:r>
        <w:rPr>
          <w:spacing w:val="-3"/>
        </w:rPr>
        <w:t xml:space="preserve"> </w:t>
      </w:r>
      <w:r>
        <w:t>the</w:t>
      </w:r>
      <w:r>
        <w:rPr>
          <w:spacing w:val="-2"/>
        </w:rPr>
        <w:t xml:space="preserve"> </w:t>
      </w:r>
      <w:r>
        <w:t>intention</w:t>
      </w:r>
      <w:r>
        <w:rPr>
          <w:spacing w:val="-2"/>
        </w:rPr>
        <w:t xml:space="preserve"> </w:t>
      </w:r>
      <w:r>
        <w:t>that</w:t>
      </w:r>
      <w:r>
        <w:rPr>
          <w:spacing w:val="-5"/>
        </w:rPr>
        <w:t xml:space="preserve"> </w:t>
      </w:r>
      <w:r>
        <w:t>non-disadvantaged</w:t>
      </w:r>
      <w:r>
        <w:rPr>
          <w:spacing w:val="-2"/>
        </w:rPr>
        <w:t xml:space="preserve"> </w:t>
      </w:r>
      <w:r>
        <w:t>pupils’</w:t>
      </w:r>
      <w:r>
        <w:rPr>
          <w:spacing w:val="-2"/>
        </w:rPr>
        <w:t xml:space="preserve"> </w:t>
      </w:r>
      <w:r>
        <w:t>attainment</w:t>
      </w:r>
      <w:r>
        <w:rPr>
          <w:spacing w:val="-5"/>
        </w:rPr>
        <w:t xml:space="preserve"> </w:t>
      </w:r>
      <w:r>
        <w:t>will</w:t>
      </w:r>
      <w:r>
        <w:rPr>
          <w:spacing w:val="-2"/>
        </w:rPr>
        <w:t xml:space="preserve"> </w:t>
      </w:r>
      <w:r>
        <w:t>be</w:t>
      </w:r>
      <w:r>
        <w:rPr>
          <w:spacing w:val="-2"/>
        </w:rPr>
        <w:t xml:space="preserve"> </w:t>
      </w:r>
      <w:r>
        <w:t>sustained</w:t>
      </w:r>
      <w:r>
        <w:rPr>
          <w:spacing w:val="-2"/>
        </w:rPr>
        <w:t xml:space="preserve"> </w:t>
      </w:r>
      <w:r>
        <w:t>and improved alongside progress for their disadvantaged peers.</w:t>
      </w:r>
    </w:p>
    <w:p w14:paraId="57DE4EF7" w14:textId="77777777" w:rsidR="00C521BD" w:rsidRDefault="0030424B">
      <w:pPr>
        <w:pStyle w:val="BodyText"/>
        <w:spacing w:before="239" w:line="288" w:lineRule="auto"/>
        <w:ind w:left="112"/>
      </w:pPr>
      <w:r>
        <w:t>Our</w:t>
      </w:r>
      <w:r>
        <w:rPr>
          <w:spacing w:val="-3"/>
        </w:rPr>
        <w:t xml:space="preserve"> </w:t>
      </w:r>
      <w:r>
        <w:t>strategy</w:t>
      </w:r>
      <w:r>
        <w:rPr>
          <w:spacing w:val="-3"/>
        </w:rPr>
        <w:t xml:space="preserve"> </w:t>
      </w:r>
      <w:r>
        <w:t>is</w:t>
      </w:r>
      <w:r>
        <w:rPr>
          <w:spacing w:val="-3"/>
        </w:rPr>
        <w:t xml:space="preserve"> </w:t>
      </w:r>
      <w:r>
        <w:t>also</w:t>
      </w:r>
      <w:r>
        <w:rPr>
          <w:spacing w:val="-2"/>
        </w:rPr>
        <w:t xml:space="preserve"> </w:t>
      </w:r>
      <w:r>
        <w:t>integral</w:t>
      </w:r>
      <w:r>
        <w:rPr>
          <w:spacing w:val="-2"/>
        </w:rPr>
        <w:t xml:space="preserve"> </w:t>
      </w:r>
      <w:r>
        <w:t>to</w:t>
      </w:r>
      <w:r>
        <w:rPr>
          <w:spacing w:val="-2"/>
        </w:rPr>
        <w:t xml:space="preserve"> </w:t>
      </w:r>
      <w:r>
        <w:t>wider</w:t>
      </w:r>
      <w:r>
        <w:rPr>
          <w:spacing w:val="-3"/>
        </w:rPr>
        <w:t xml:space="preserve"> </w:t>
      </w:r>
      <w:r>
        <w:t>school</w:t>
      </w:r>
      <w:r>
        <w:rPr>
          <w:spacing w:val="-2"/>
        </w:rPr>
        <w:t xml:space="preserve"> </w:t>
      </w:r>
      <w:r>
        <w:t>plans</w:t>
      </w:r>
      <w:r>
        <w:rPr>
          <w:spacing w:val="-3"/>
        </w:rPr>
        <w:t xml:space="preserve"> </w:t>
      </w:r>
      <w:r>
        <w:t>for</w:t>
      </w:r>
      <w:r>
        <w:rPr>
          <w:spacing w:val="-3"/>
        </w:rPr>
        <w:t xml:space="preserve"> </w:t>
      </w:r>
      <w:r>
        <w:t>education</w:t>
      </w:r>
      <w:r>
        <w:rPr>
          <w:spacing w:val="-2"/>
        </w:rPr>
        <w:t xml:space="preserve"> </w:t>
      </w:r>
      <w:r>
        <w:t>recovery,</w:t>
      </w:r>
      <w:r>
        <w:rPr>
          <w:spacing w:val="-5"/>
        </w:rPr>
        <w:t xml:space="preserve"> </w:t>
      </w:r>
      <w:r>
        <w:t>notably</w:t>
      </w:r>
      <w:r>
        <w:rPr>
          <w:spacing w:val="-3"/>
        </w:rPr>
        <w:t xml:space="preserve"> </w:t>
      </w:r>
      <w:r>
        <w:t>in</w:t>
      </w:r>
      <w:r>
        <w:rPr>
          <w:spacing w:val="-2"/>
        </w:rPr>
        <w:t xml:space="preserve"> </w:t>
      </w:r>
      <w:r>
        <w:t xml:space="preserve">its targeted support through Education Endowment Foundation (EEF) interventions and approaches for pupils whose education has been </w:t>
      </w:r>
      <w:proofErr w:type="gramStart"/>
      <w:r>
        <w:t>worst</w:t>
      </w:r>
      <w:proofErr w:type="gramEnd"/>
      <w:r>
        <w:t xml:space="preserve"> affected, including non- disadvantaged pupils.</w:t>
      </w:r>
    </w:p>
    <w:p w14:paraId="06884FD2" w14:textId="77777777" w:rsidR="00C521BD" w:rsidRDefault="0030424B">
      <w:pPr>
        <w:pStyle w:val="BodyText"/>
        <w:spacing w:before="241" w:line="288" w:lineRule="auto"/>
        <w:ind w:left="112" w:right="226"/>
      </w:pPr>
      <w:r>
        <w:t>Our</w:t>
      </w:r>
      <w:r>
        <w:rPr>
          <w:spacing w:val="-4"/>
        </w:rPr>
        <w:t xml:space="preserve"> </w:t>
      </w:r>
      <w:r>
        <w:t>approach</w:t>
      </w:r>
      <w:r>
        <w:rPr>
          <w:spacing w:val="-3"/>
        </w:rPr>
        <w:t xml:space="preserve"> </w:t>
      </w:r>
      <w:r>
        <w:t>will</w:t>
      </w:r>
      <w:r>
        <w:rPr>
          <w:spacing w:val="-3"/>
        </w:rPr>
        <w:t xml:space="preserve"> </w:t>
      </w:r>
      <w:r>
        <w:t>be</w:t>
      </w:r>
      <w:r>
        <w:rPr>
          <w:spacing w:val="-3"/>
        </w:rPr>
        <w:t xml:space="preserve"> </w:t>
      </w:r>
      <w:r>
        <w:t>responsive</w:t>
      </w:r>
      <w:r>
        <w:rPr>
          <w:spacing w:val="-3"/>
        </w:rPr>
        <w:t xml:space="preserve"> </w:t>
      </w:r>
      <w:r>
        <w:t>to</w:t>
      </w:r>
      <w:r>
        <w:rPr>
          <w:spacing w:val="-3"/>
        </w:rPr>
        <w:t xml:space="preserve"> </w:t>
      </w:r>
      <w:r>
        <w:t>common</w:t>
      </w:r>
      <w:r>
        <w:rPr>
          <w:spacing w:val="-3"/>
        </w:rPr>
        <w:t xml:space="preserve"> </w:t>
      </w:r>
      <w:r>
        <w:t>challenges</w:t>
      </w:r>
      <w:r>
        <w:rPr>
          <w:spacing w:val="-4"/>
        </w:rPr>
        <w:t xml:space="preserve"> </w:t>
      </w:r>
      <w:r>
        <w:t>and</w:t>
      </w:r>
      <w:r>
        <w:rPr>
          <w:spacing w:val="-3"/>
        </w:rPr>
        <w:t xml:space="preserve"> </w:t>
      </w:r>
      <w:r>
        <w:t>individual</w:t>
      </w:r>
      <w:r>
        <w:rPr>
          <w:spacing w:val="-3"/>
        </w:rPr>
        <w:t xml:space="preserve"> </w:t>
      </w:r>
      <w:r>
        <w:t>needs,</w:t>
      </w:r>
      <w:r>
        <w:rPr>
          <w:spacing w:val="-6"/>
        </w:rPr>
        <w:t xml:space="preserve"> </w:t>
      </w:r>
      <w:r>
        <w:t>rooted</w:t>
      </w:r>
      <w:r>
        <w:rPr>
          <w:spacing w:val="-3"/>
        </w:rPr>
        <w:t xml:space="preserve"> </w:t>
      </w:r>
      <w:r>
        <w:t>in robust</w:t>
      </w:r>
      <w:r>
        <w:rPr>
          <w:spacing w:val="-2"/>
        </w:rPr>
        <w:t xml:space="preserve"> </w:t>
      </w:r>
      <w:r>
        <w:t>diagnostic assessment,</w:t>
      </w:r>
      <w:r>
        <w:rPr>
          <w:spacing w:val="-2"/>
        </w:rPr>
        <w:t xml:space="preserve"> </w:t>
      </w:r>
      <w:r>
        <w:t>not</w:t>
      </w:r>
      <w:r>
        <w:rPr>
          <w:spacing w:val="-2"/>
        </w:rPr>
        <w:t xml:space="preserve"> </w:t>
      </w:r>
      <w:r>
        <w:t>assumptions</w:t>
      </w:r>
      <w:r>
        <w:rPr>
          <w:spacing w:val="-5"/>
        </w:rPr>
        <w:t xml:space="preserve"> </w:t>
      </w:r>
      <w:r>
        <w:t>about</w:t>
      </w:r>
      <w:r>
        <w:rPr>
          <w:spacing w:val="-2"/>
        </w:rPr>
        <w:t xml:space="preserve"> </w:t>
      </w:r>
      <w:r>
        <w:t>the impact</w:t>
      </w:r>
      <w:r>
        <w:rPr>
          <w:spacing w:val="-2"/>
        </w:rPr>
        <w:t xml:space="preserve"> </w:t>
      </w:r>
      <w:r>
        <w:t>of</w:t>
      </w:r>
      <w:r>
        <w:rPr>
          <w:spacing w:val="-2"/>
        </w:rPr>
        <w:t xml:space="preserve"> </w:t>
      </w:r>
      <w:r>
        <w:t>disadvantage.</w:t>
      </w:r>
      <w:r>
        <w:rPr>
          <w:spacing w:val="-2"/>
        </w:rPr>
        <w:t xml:space="preserve"> </w:t>
      </w:r>
      <w:r>
        <w:t>The approaches we have adopted complement each other to help pupils excel. To ensure they are effective we will:</w:t>
      </w:r>
    </w:p>
    <w:p w14:paraId="366AE8F5" w14:textId="77777777" w:rsidR="00C521BD" w:rsidRDefault="0030424B">
      <w:pPr>
        <w:pStyle w:val="ListParagraph"/>
        <w:numPr>
          <w:ilvl w:val="0"/>
          <w:numId w:val="5"/>
        </w:numPr>
        <w:tabs>
          <w:tab w:val="left" w:pos="832"/>
        </w:tabs>
        <w:spacing w:before="119"/>
        <w:ind w:left="832" w:hanging="360"/>
        <w:rPr>
          <w:sz w:val="24"/>
        </w:rPr>
      </w:pPr>
      <w:r>
        <w:rPr>
          <w:sz w:val="24"/>
        </w:rPr>
        <w:t>ensure</w:t>
      </w:r>
      <w:r>
        <w:rPr>
          <w:spacing w:val="-3"/>
          <w:sz w:val="24"/>
        </w:rPr>
        <w:t xml:space="preserve"> </w:t>
      </w:r>
      <w:r>
        <w:rPr>
          <w:sz w:val="24"/>
        </w:rPr>
        <w:t>disadvantaged</w:t>
      </w:r>
      <w:r>
        <w:rPr>
          <w:spacing w:val="-3"/>
          <w:sz w:val="24"/>
        </w:rPr>
        <w:t xml:space="preserve"> </w:t>
      </w:r>
      <w:r>
        <w:rPr>
          <w:sz w:val="24"/>
        </w:rPr>
        <w:t>pupils</w:t>
      </w:r>
      <w:r>
        <w:rPr>
          <w:spacing w:val="-3"/>
          <w:sz w:val="24"/>
        </w:rPr>
        <w:t xml:space="preserve"> </w:t>
      </w:r>
      <w:r>
        <w:rPr>
          <w:sz w:val="24"/>
        </w:rPr>
        <w:t>are</w:t>
      </w:r>
      <w:r>
        <w:rPr>
          <w:spacing w:val="-3"/>
          <w:sz w:val="24"/>
        </w:rPr>
        <w:t xml:space="preserve"> </w:t>
      </w:r>
      <w:r>
        <w:rPr>
          <w:sz w:val="24"/>
        </w:rPr>
        <w:t>challenged</w:t>
      </w:r>
      <w:r>
        <w:rPr>
          <w:spacing w:val="-2"/>
          <w:sz w:val="24"/>
        </w:rPr>
        <w:t xml:space="preserve"> </w:t>
      </w:r>
      <w:r>
        <w:rPr>
          <w:sz w:val="24"/>
        </w:rPr>
        <w:t>in</w:t>
      </w:r>
      <w:r>
        <w:rPr>
          <w:spacing w:val="-3"/>
          <w:sz w:val="24"/>
        </w:rPr>
        <w:t xml:space="preserve"> </w:t>
      </w:r>
      <w:r>
        <w:rPr>
          <w:sz w:val="24"/>
        </w:rPr>
        <w:t>the</w:t>
      </w:r>
      <w:r>
        <w:rPr>
          <w:spacing w:val="-3"/>
          <w:sz w:val="24"/>
        </w:rPr>
        <w:t xml:space="preserve"> </w:t>
      </w:r>
      <w:r>
        <w:rPr>
          <w:sz w:val="24"/>
        </w:rPr>
        <w:t>work</w:t>
      </w:r>
      <w:r>
        <w:rPr>
          <w:spacing w:val="-3"/>
          <w:sz w:val="24"/>
        </w:rPr>
        <w:t xml:space="preserve"> </w:t>
      </w:r>
      <w:r>
        <w:rPr>
          <w:sz w:val="24"/>
        </w:rPr>
        <w:t>that</w:t>
      </w:r>
      <w:r>
        <w:rPr>
          <w:spacing w:val="-6"/>
          <w:sz w:val="24"/>
        </w:rPr>
        <w:t xml:space="preserve"> </w:t>
      </w:r>
      <w:r>
        <w:rPr>
          <w:sz w:val="24"/>
        </w:rPr>
        <w:t>they’re</w:t>
      </w:r>
      <w:r>
        <w:rPr>
          <w:spacing w:val="6"/>
          <w:sz w:val="24"/>
        </w:rPr>
        <w:t xml:space="preserve"> </w:t>
      </w:r>
      <w:r>
        <w:rPr>
          <w:spacing w:val="-4"/>
          <w:sz w:val="24"/>
        </w:rPr>
        <w:t>set.</w:t>
      </w:r>
    </w:p>
    <w:p w14:paraId="3E77C549" w14:textId="77777777" w:rsidR="00C521BD" w:rsidRDefault="0030424B">
      <w:pPr>
        <w:pStyle w:val="ListParagraph"/>
        <w:numPr>
          <w:ilvl w:val="0"/>
          <w:numId w:val="5"/>
        </w:numPr>
        <w:tabs>
          <w:tab w:val="left" w:pos="832"/>
        </w:tabs>
        <w:spacing w:before="56"/>
        <w:ind w:left="832" w:hanging="360"/>
        <w:rPr>
          <w:sz w:val="24"/>
        </w:rPr>
      </w:pPr>
      <w:r>
        <w:rPr>
          <w:sz w:val="24"/>
        </w:rPr>
        <w:t>act</w:t>
      </w:r>
      <w:r>
        <w:rPr>
          <w:spacing w:val="-4"/>
          <w:sz w:val="24"/>
        </w:rPr>
        <w:t xml:space="preserve"> </w:t>
      </w:r>
      <w:r>
        <w:rPr>
          <w:sz w:val="24"/>
        </w:rPr>
        <w:t>early</w:t>
      </w:r>
      <w:r>
        <w:rPr>
          <w:spacing w:val="-1"/>
          <w:sz w:val="24"/>
        </w:rPr>
        <w:t xml:space="preserve"> </w:t>
      </w:r>
      <w:r>
        <w:rPr>
          <w:sz w:val="24"/>
        </w:rPr>
        <w:t>to</w:t>
      </w:r>
      <w:r>
        <w:rPr>
          <w:spacing w:val="-1"/>
          <w:sz w:val="24"/>
        </w:rPr>
        <w:t xml:space="preserve"> </w:t>
      </w:r>
      <w:r>
        <w:rPr>
          <w:sz w:val="24"/>
        </w:rPr>
        <w:t>intervene at</w:t>
      </w:r>
      <w:r>
        <w:rPr>
          <w:spacing w:val="-4"/>
          <w:sz w:val="24"/>
        </w:rPr>
        <w:t xml:space="preserve"> </w:t>
      </w:r>
      <w:r>
        <w:rPr>
          <w:sz w:val="24"/>
        </w:rPr>
        <w:t>the point</w:t>
      </w:r>
      <w:r>
        <w:rPr>
          <w:spacing w:val="-4"/>
          <w:sz w:val="24"/>
        </w:rPr>
        <w:t xml:space="preserve"> </w:t>
      </w:r>
      <w:r>
        <w:rPr>
          <w:sz w:val="24"/>
        </w:rPr>
        <w:t>need is</w:t>
      </w:r>
      <w:r>
        <w:rPr>
          <w:spacing w:val="3"/>
          <w:sz w:val="24"/>
        </w:rPr>
        <w:t xml:space="preserve"> </w:t>
      </w:r>
      <w:r>
        <w:rPr>
          <w:spacing w:val="-2"/>
          <w:sz w:val="24"/>
        </w:rPr>
        <w:t>identified.</w:t>
      </w:r>
    </w:p>
    <w:p w14:paraId="13D869E6" w14:textId="77777777" w:rsidR="00C521BD" w:rsidRDefault="00C521BD">
      <w:pPr>
        <w:pStyle w:val="BodyText"/>
        <w:spacing w:before="15"/>
      </w:pPr>
    </w:p>
    <w:p w14:paraId="70635100" w14:textId="77777777" w:rsidR="00C521BD" w:rsidRDefault="0030424B">
      <w:pPr>
        <w:pStyle w:val="ListParagraph"/>
        <w:numPr>
          <w:ilvl w:val="0"/>
          <w:numId w:val="5"/>
        </w:numPr>
        <w:tabs>
          <w:tab w:val="left" w:pos="833"/>
        </w:tabs>
        <w:spacing w:line="288" w:lineRule="auto"/>
        <w:ind w:right="1110"/>
        <w:rPr>
          <w:sz w:val="24"/>
        </w:rPr>
      </w:pPr>
      <w:r>
        <w:rPr>
          <w:sz w:val="24"/>
        </w:rPr>
        <w:t>adopt a whole school approach in which all staff take responsibility for disadvantaged</w:t>
      </w:r>
      <w:r>
        <w:rPr>
          <w:spacing w:val="-4"/>
          <w:sz w:val="24"/>
        </w:rPr>
        <w:t xml:space="preserve"> </w:t>
      </w:r>
      <w:r>
        <w:rPr>
          <w:sz w:val="24"/>
        </w:rPr>
        <w:t>pupils’</w:t>
      </w:r>
      <w:r>
        <w:rPr>
          <w:spacing w:val="-4"/>
          <w:sz w:val="24"/>
        </w:rPr>
        <w:t xml:space="preserve"> </w:t>
      </w:r>
      <w:r>
        <w:rPr>
          <w:sz w:val="24"/>
        </w:rPr>
        <w:t>outcomes</w:t>
      </w:r>
      <w:r>
        <w:rPr>
          <w:spacing w:val="-5"/>
          <w:sz w:val="24"/>
        </w:rPr>
        <w:t xml:space="preserve"> </w:t>
      </w:r>
      <w:r>
        <w:rPr>
          <w:sz w:val="24"/>
        </w:rPr>
        <w:t>and</w:t>
      </w:r>
      <w:r>
        <w:rPr>
          <w:spacing w:val="-4"/>
          <w:sz w:val="24"/>
        </w:rPr>
        <w:t xml:space="preserve"> </w:t>
      </w:r>
      <w:r>
        <w:rPr>
          <w:sz w:val="24"/>
        </w:rPr>
        <w:t>raise</w:t>
      </w:r>
      <w:r>
        <w:rPr>
          <w:spacing w:val="-4"/>
          <w:sz w:val="24"/>
        </w:rPr>
        <w:t xml:space="preserve"> </w:t>
      </w:r>
      <w:r>
        <w:rPr>
          <w:sz w:val="24"/>
        </w:rPr>
        <w:t>expectations</w:t>
      </w:r>
      <w:r>
        <w:rPr>
          <w:spacing w:val="-5"/>
          <w:sz w:val="24"/>
        </w:rPr>
        <w:t xml:space="preserve"> </w:t>
      </w:r>
      <w:r>
        <w:rPr>
          <w:sz w:val="24"/>
        </w:rPr>
        <w:t>of</w:t>
      </w:r>
      <w:r>
        <w:rPr>
          <w:spacing w:val="-7"/>
          <w:sz w:val="24"/>
        </w:rPr>
        <w:t xml:space="preserve"> </w:t>
      </w:r>
      <w:r>
        <w:rPr>
          <w:sz w:val="24"/>
        </w:rPr>
        <w:t>what</w:t>
      </w:r>
      <w:r>
        <w:rPr>
          <w:spacing w:val="-7"/>
          <w:sz w:val="24"/>
        </w:rPr>
        <w:t xml:space="preserve"> </w:t>
      </w:r>
      <w:r>
        <w:rPr>
          <w:sz w:val="24"/>
        </w:rPr>
        <w:t>they</w:t>
      </w:r>
      <w:r>
        <w:rPr>
          <w:spacing w:val="-5"/>
          <w:sz w:val="24"/>
        </w:rPr>
        <w:t xml:space="preserve"> </w:t>
      </w:r>
      <w:r>
        <w:rPr>
          <w:sz w:val="24"/>
        </w:rPr>
        <w:t xml:space="preserve">can </w:t>
      </w:r>
      <w:r>
        <w:rPr>
          <w:spacing w:val="-2"/>
          <w:sz w:val="24"/>
        </w:rPr>
        <w:t>achieve.</w:t>
      </w:r>
    </w:p>
    <w:p w14:paraId="2D2772E6" w14:textId="77777777" w:rsidR="00C521BD" w:rsidRDefault="0030424B">
      <w:pPr>
        <w:pStyle w:val="ListParagraph"/>
        <w:numPr>
          <w:ilvl w:val="0"/>
          <w:numId w:val="5"/>
        </w:numPr>
        <w:tabs>
          <w:tab w:val="left" w:pos="832"/>
        </w:tabs>
        <w:spacing w:line="289" w:lineRule="exact"/>
        <w:ind w:left="832" w:hanging="360"/>
        <w:rPr>
          <w:sz w:val="24"/>
        </w:rPr>
      </w:pPr>
      <w:r>
        <w:rPr>
          <w:sz w:val="24"/>
        </w:rPr>
        <w:t>provide</w:t>
      </w:r>
      <w:r>
        <w:rPr>
          <w:spacing w:val="-6"/>
          <w:sz w:val="24"/>
        </w:rPr>
        <w:t xml:space="preserve"> </w:t>
      </w:r>
      <w:r>
        <w:rPr>
          <w:sz w:val="24"/>
        </w:rPr>
        <w:t>experiences</w:t>
      </w:r>
      <w:r>
        <w:rPr>
          <w:spacing w:val="-4"/>
          <w:sz w:val="24"/>
        </w:rPr>
        <w:t xml:space="preserve"> </w:t>
      </w:r>
      <w:r>
        <w:rPr>
          <w:sz w:val="24"/>
        </w:rPr>
        <w:t>and</w:t>
      </w:r>
      <w:r>
        <w:rPr>
          <w:spacing w:val="-4"/>
          <w:sz w:val="24"/>
        </w:rPr>
        <w:t xml:space="preserve"> </w:t>
      </w:r>
      <w:r>
        <w:rPr>
          <w:sz w:val="24"/>
        </w:rPr>
        <w:t>opportunities</w:t>
      </w:r>
      <w:r>
        <w:rPr>
          <w:spacing w:val="-4"/>
          <w:sz w:val="24"/>
        </w:rPr>
        <w:t xml:space="preserve"> </w:t>
      </w:r>
      <w:r>
        <w:rPr>
          <w:sz w:val="24"/>
        </w:rPr>
        <w:t>for</w:t>
      </w:r>
      <w:r>
        <w:rPr>
          <w:spacing w:val="-5"/>
          <w:sz w:val="24"/>
        </w:rPr>
        <w:t xml:space="preserve"> </w:t>
      </w:r>
      <w:r>
        <w:rPr>
          <w:sz w:val="24"/>
        </w:rPr>
        <w:t>disadvantaged</w:t>
      </w:r>
      <w:r>
        <w:rPr>
          <w:spacing w:val="-3"/>
          <w:sz w:val="24"/>
        </w:rPr>
        <w:t xml:space="preserve"> </w:t>
      </w:r>
      <w:r>
        <w:rPr>
          <w:sz w:val="24"/>
        </w:rPr>
        <w:t>pupils</w:t>
      </w:r>
      <w:r>
        <w:rPr>
          <w:spacing w:val="-5"/>
          <w:sz w:val="24"/>
        </w:rPr>
        <w:t xml:space="preserve"> </w:t>
      </w:r>
      <w:r>
        <w:rPr>
          <w:sz w:val="24"/>
        </w:rPr>
        <w:t>to</w:t>
      </w:r>
      <w:r>
        <w:rPr>
          <w:spacing w:val="-3"/>
          <w:sz w:val="24"/>
        </w:rPr>
        <w:t xml:space="preserve"> </w:t>
      </w:r>
      <w:r>
        <w:rPr>
          <w:spacing w:val="-2"/>
          <w:sz w:val="24"/>
        </w:rPr>
        <w:t>thrive.</w:t>
      </w:r>
    </w:p>
    <w:p w14:paraId="5D6FABCF" w14:textId="77777777" w:rsidR="00C521BD" w:rsidRDefault="00C521BD">
      <w:pPr>
        <w:pStyle w:val="ListParagraph"/>
        <w:spacing w:line="289" w:lineRule="exact"/>
        <w:rPr>
          <w:sz w:val="24"/>
        </w:rPr>
        <w:sectPr w:rsidR="00C521BD">
          <w:pgSz w:w="11910" w:h="16840"/>
          <w:pgMar w:top="1060" w:right="1133" w:bottom="960" w:left="1133" w:header="0" w:footer="773" w:gutter="0"/>
          <w:cols w:space="720"/>
        </w:sectPr>
      </w:pPr>
    </w:p>
    <w:p w14:paraId="201EFE44" w14:textId="77777777" w:rsidR="00C521BD" w:rsidRDefault="0030424B">
      <w:pPr>
        <w:pStyle w:val="Heading2"/>
        <w:spacing w:before="160"/>
      </w:pPr>
      <w:bookmarkStart w:id="10" w:name="Challenges"/>
      <w:bookmarkEnd w:id="10"/>
      <w:r>
        <w:rPr>
          <w:color w:val="0F4F75"/>
          <w:spacing w:val="-2"/>
        </w:rPr>
        <w:lastRenderedPageBreak/>
        <w:t>Challenges</w:t>
      </w:r>
    </w:p>
    <w:p w14:paraId="600D36EA" w14:textId="77777777" w:rsidR="00C521BD" w:rsidRDefault="0030424B">
      <w:pPr>
        <w:pStyle w:val="BodyText"/>
        <w:spacing w:before="243"/>
        <w:ind w:left="2"/>
      </w:pPr>
      <w:bookmarkStart w:id="11" w:name="This_details_the_key_challenges_to_achie"/>
      <w:bookmarkEnd w:id="11"/>
      <w:r>
        <w:t>This</w:t>
      </w:r>
      <w:r>
        <w:rPr>
          <w:spacing w:val="-4"/>
        </w:rPr>
        <w:t xml:space="preserve"> </w:t>
      </w:r>
      <w:r>
        <w:t>details</w:t>
      </w:r>
      <w:r>
        <w:rPr>
          <w:spacing w:val="-2"/>
        </w:rPr>
        <w:t xml:space="preserve"> </w:t>
      </w:r>
      <w:r>
        <w:t>the</w:t>
      </w:r>
      <w:r>
        <w:rPr>
          <w:spacing w:val="-3"/>
        </w:rPr>
        <w:t xml:space="preserve"> </w:t>
      </w:r>
      <w:r>
        <w:t>key</w:t>
      </w:r>
      <w:r>
        <w:rPr>
          <w:spacing w:val="-3"/>
        </w:rPr>
        <w:t xml:space="preserve"> </w:t>
      </w:r>
      <w:r>
        <w:t>challenges</w:t>
      </w:r>
      <w:r>
        <w:rPr>
          <w:spacing w:val="-4"/>
        </w:rPr>
        <w:t xml:space="preserve"> </w:t>
      </w:r>
      <w:r>
        <w:t>to</w:t>
      </w:r>
      <w:r>
        <w:rPr>
          <w:spacing w:val="-1"/>
        </w:rPr>
        <w:t xml:space="preserve"> </w:t>
      </w:r>
      <w:r>
        <w:t>achievement</w:t>
      </w:r>
      <w:r>
        <w:rPr>
          <w:spacing w:val="-6"/>
        </w:rPr>
        <w:t xml:space="preserve"> </w:t>
      </w:r>
      <w:r>
        <w:t>that</w:t>
      </w:r>
      <w:r>
        <w:rPr>
          <w:spacing w:val="-6"/>
        </w:rPr>
        <w:t xml:space="preserve"> </w:t>
      </w:r>
      <w:r>
        <w:t>we</w:t>
      </w:r>
      <w:r>
        <w:rPr>
          <w:spacing w:val="-3"/>
        </w:rPr>
        <w:t xml:space="preserve"> </w:t>
      </w:r>
      <w:r>
        <w:t>have identified</w:t>
      </w:r>
      <w:r>
        <w:rPr>
          <w:spacing w:val="-3"/>
        </w:rPr>
        <w:t xml:space="preserve"> </w:t>
      </w:r>
      <w:r>
        <w:t>among our disadvantaged pupils.</w:t>
      </w:r>
    </w:p>
    <w:p w14:paraId="7600A265" w14:textId="77777777" w:rsidR="00C521BD" w:rsidRDefault="00C521BD">
      <w:pPr>
        <w:pStyle w:val="BodyText"/>
        <w:spacing w:before="8"/>
        <w:rPr>
          <w:sz w:val="20"/>
        </w:r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6"/>
        <w:gridCol w:w="8014"/>
      </w:tblGrid>
      <w:tr w:rsidR="00C521BD" w14:paraId="6A9E24DA" w14:textId="77777777">
        <w:trPr>
          <w:trHeight w:val="675"/>
        </w:trPr>
        <w:tc>
          <w:tcPr>
            <w:tcW w:w="1476" w:type="dxa"/>
            <w:shd w:val="clear" w:color="auto" w:fill="D7E1E9"/>
          </w:tcPr>
          <w:p w14:paraId="1162F268" w14:textId="77777777" w:rsidR="00C521BD" w:rsidRDefault="0030424B">
            <w:pPr>
              <w:pStyle w:val="TableParagraph"/>
              <w:spacing w:line="242" w:lineRule="auto"/>
              <w:ind w:right="157"/>
              <w:rPr>
                <w:rFonts w:ascii="Arial"/>
                <w:b/>
                <w:sz w:val="24"/>
              </w:rPr>
            </w:pPr>
            <w:r>
              <w:rPr>
                <w:rFonts w:ascii="Arial"/>
                <w:b/>
                <w:color w:val="0D0D0D"/>
                <w:spacing w:val="-2"/>
                <w:sz w:val="24"/>
              </w:rPr>
              <w:t>Challenge number</w:t>
            </w:r>
          </w:p>
        </w:tc>
        <w:tc>
          <w:tcPr>
            <w:tcW w:w="8014" w:type="dxa"/>
            <w:shd w:val="clear" w:color="auto" w:fill="D7E1E9"/>
          </w:tcPr>
          <w:p w14:paraId="1BFA410C" w14:textId="77777777" w:rsidR="00C521BD" w:rsidRDefault="0030424B">
            <w:pPr>
              <w:pStyle w:val="TableParagraph"/>
              <w:ind w:left="164"/>
              <w:rPr>
                <w:rFonts w:ascii="Arial"/>
                <w:b/>
                <w:sz w:val="24"/>
              </w:rPr>
            </w:pPr>
            <w:r>
              <w:rPr>
                <w:rFonts w:ascii="Arial"/>
                <w:b/>
                <w:color w:val="0D0D0D"/>
                <w:sz w:val="24"/>
              </w:rPr>
              <w:t>Detail</w:t>
            </w:r>
            <w:r>
              <w:rPr>
                <w:rFonts w:ascii="Arial"/>
                <w:b/>
                <w:color w:val="0D0D0D"/>
                <w:spacing w:val="-6"/>
                <w:sz w:val="24"/>
              </w:rPr>
              <w:t xml:space="preserve"> </w:t>
            </w:r>
            <w:r>
              <w:rPr>
                <w:rFonts w:ascii="Arial"/>
                <w:b/>
                <w:color w:val="0D0D0D"/>
                <w:sz w:val="24"/>
              </w:rPr>
              <w:t>of</w:t>
            </w:r>
            <w:r>
              <w:rPr>
                <w:rFonts w:ascii="Arial"/>
                <w:b/>
                <w:color w:val="0D0D0D"/>
                <w:spacing w:val="-4"/>
                <w:sz w:val="24"/>
              </w:rPr>
              <w:t xml:space="preserve"> </w:t>
            </w:r>
            <w:r>
              <w:rPr>
                <w:rFonts w:ascii="Arial"/>
                <w:b/>
                <w:color w:val="0D0D0D"/>
                <w:spacing w:val="-2"/>
                <w:sz w:val="24"/>
              </w:rPr>
              <w:t>challenge</w:t>
            </w:r>
          </w:p>
        </w:tc>
      </w:tr>
      <w:tr w:rsidR="00C521BD" w14:paraId="23FDF7E5" w14:textId="77777777">
        <w:trPr>
          <w:trHeight w:val="1836"/>
        </w:trPr>
        <w:tc>
          <w:tcPr>
            <w:tcW w:w="1476" w:type="dxa"/>
          </w:tcPr>
          <w:p w14:paraId="4FF8A193" w14:textId="77777777" w:rsidR="00C521BD" w:rsidRDefault="0030424B">
            <w:pPr>
              <w:pStyle w:val="TableParagraph"/>
              <w:spacing w:before="64"/>
            </w:pPr>
            <w:r>
              <w:rPr>
                <w:color w:val="0D0D0D"/>
                <w:spacing w:val="-10"/>
              </w:rPr>
              <w:t>1</w:t>
            </w:r>
          </w:p>
        </w:tc>
        <w:tc>
          <w:tcPr>
            <w:tcW w:w="8014" w:type="dxa"/>
          </w:tcPr>
          <w:p w14:paraId="105B7134" w14:textId="77777777" w:rsidR="00C521BD" w:rsidRDefault="0030424B">
            <w:pPr>
              <w:pStyle w:val="TableParagraph"/>
              <w:ind w:left="164" w:right="188"/>
              <w:rPr>
                <w:sz w:val="24"/>
              </w:rPr>
            </w:pPr>
            <w:r>
              <w:rPr>
                <w:sz w:val="24"/>
              </w:rPr>
              <w:t>Assessments,</w:t>
            </w:r>
            <w:r>
              <w:rPr>
                <w:spacing w:val="-6"/>
                <w:sz w:val="24"/>
              </w:rPr>
              <w:t xml:space="preserve"> </w:t>
            </w:r>
            <w:r>
              <w:rPr>
                <w:sz w:val="24"/>
              </w:rPr>
              <w:t>observations,</w:t>
            </w:r>
            <w:r>
              <w:rPr>
                <w:spacing w:val="-6"/>
                <w:sz w:val="24"/>
              </w:rPr>
              <w:t xml:space="preserve"> </w:t>
            </w:r>
            <w:r>
              <w:rPr>
                <w:sz w:val="24"/>
              </w:rPr>
              <w:t>and</w:t>
            </w:r>
            <w:r>
              <w:rPr>
                <w:spacing w:val="-3"/>
                <w:sz w:val="24"/>
              </w:rPr>
              <w:t xml:space="preserve"> </w:t>
            </w:r>
            <w:r>
              <w:rPr>
                <w:sz w:val="24"/>
              </w:rPr>
              <w:t>discussions</w:t>
            </w:r>
            <w:r>
              <w:rPr>
                <w:spacing w:val="-4"/>
                <w:sz w:val="24"/>
              </w:rPr>
              <w:t xml:space="preserve"> </w:t>
            </w:r>
            <w:r>
              <w:rPr>
                <w:sz w:val="24"/>
              </w:rPr>
              <w:t>with</w:t>
            </w:r>
            <w:r>
              <w:rPr>
                <w:spacing w:val="-3"/>
                <w:sz w:val="24"/>
              </w:rPr>
              <w:t xml:space="preserve"> </w:t>
            </w:r>
            <w:r>
              <w:rPr>
                <w:sz w:val="24"/>
              </w:rPr>
              <w:t>pupils</w:t>
            </w:r>
            <w:r>
              <w:rPr>
                <w:spacing w:val="-4"/>
                <w:sz w:val="24"/>
              </w:rPr>
              <w:t xml:space="preserve"> </w:t>
            </w:r>
            <w:r>
              <w:rPr>
                <w:sz w:val="24"/>
              </w:rPr>
              <w:t>indicate</w:t>
            </w:r>
            <w:r>
              <w:rPr>
                <w:spacing w:val="-3"/>
                <w:sz w:val="24"/>
              </w:rPr>
              <w:t xml:space="preserve"> </w:t>
            </w:r>
            <w:r>
              <w:rPr>
                <w:sz w:val="24"/>
              </w:rPr>
              <w:t>under- developed vocabulary and reading language skills among many disadvantaged pupils.</w:t>
            </w:r>
            <w:r>
              <w:rPr>
                <w:spacing w:val="-1"/>
                <w:sz w:val="24"/>
              </w:rPr>
              <w:t xml:space="preserve"> </w:t>
            </w:r>
            <w:r>
              <w:rPr>
                <w:sz w:val="24"/>
              </w:rPr>
              <w:t>These are evident</w:t>
            </w:r>
            <w:r>
              <w:rPr>
                <w:spacing w:val="-1"/>
                <w:sz w:val="24"/>
              </w:rPr>
              <w:t xml:space="preserve"> </w:t>
            </w:r>
            <w:r>
              <w:rPr>
                <w:sz w:val="24"/>
              </w:rPr>
              <w:t>from Year 3 through to Year 6 and in general, are more prevalent among our disadvantaged pupils than their peers.</w:t>
            </w:r>
          </w:p>
          <w:p w14:paraId="1F12817A" w14:textId="77777777" w:rsidR="00C521BD" w:rsidRDefault="0030424B">
            <w:pPr>
              <w:pStyle w:val="TableParagraph"/>
              <w:ind w:left="164"/>
              <w:rPr>
                <w:sz w:val="24"/>
              </w:rPr>
            </w:pPr>
            <w:r>
              <w:rPr>
                <w:sz w:val="24"/>
              </w:rPr>
              <w:t>GT#2</w:t>
            </w:r>
            <w:r>
              <w:rPr>
                <w:spacing w:val="-3"/>
                <w:sz w:val="24"/>
              </w:rPr>
              <w:t xml:space="preserve"> </w:t>
            </w:r>
            <w:r>
              <w:rPr>
                <w:sz w:val="24"/>
              </w:rPr>
              <w:t>&amp;</w:t>
            </w:r>
            <w:r>
              <w:rPr>
                <w:spacing w:val="-4"/>
                <w:sz w:val="24"/>
              </w:rPr>
              <w:t xml:space="preserve"> </w:t>
            </w:r>
            <w:r>
              <w:rPr>
                <w:sz w:val="24"/>
              </w:rPr>
              <w:t>Vocabulary</w:t>
            </w:r>
            <w:r>
              <w:rPr>
                <w:spacing w:val="-1"/>
                <w:sz w:val="24"/>
              </w:rPr>
              <w:t xml:space="preserve"> </w:t>
            </w:r>
            <w:r>
              <w:rPr>
                <w:sz w:val="24"/>
              </w:rPr>
              <w:t>and</w:t>
            </w:r>
            <w:r>
              <w:rPr>
                <w:spacing w:val="-3"/>
                <w:sz w:val="24"/>
              </w:rPr>
              <w:t xml:space="preserve"> </w:t>
            </w:r>
            <w:r>
              <w:rPr>
                <w:sz w:val="24"/>
              </w:rPr>
              <w:t>language</w:t>
            </w:r>
            <w:r>
              <w:rPr>
                <w:spacing w:val="-2"/>
                <w:sz w:val="24"/>
              </w:rPr>
              <w:t xml:space="preserve"> Barrier</w:t>
            </w:r>
          </w:p>
        </w:tc>
      </w:tr>
      <w:tr w:rsidR="00C521BD" w14:paraId="745BDBBB" w14:textId="77777777">
        <w:trPr>
          <w:trHeight w:val="950"/>
        </w:trPr>
        <w:tc>
          <w:tcPr>
            <w:tcW w:w="1476" w:type="dxa"/>
          </w:tcPr>
          <w:p w14:paraId="611BC61C" w14:textId="77777777" w:rsidR="00C521BD" w:rsidRDefault="0030424B">
            <w:pPr>
              <w:pStyle w:val="TableParagraph"/>
              <w:spacing w:before="63"/>
            </w:pPr>
            <w:r>
              <w:rPr>
                <w:color w:val="0D0D0D"/>
                <w:spacing w:val="-10"/>
              </w:rPr>
              <w:t>2</w:t>
            </w:r>
          </w:p>
        </w:tc>
        <w:tc>
          <w:tcPr>
            <w:tcW w:w="8014" w:type="dxa"/>
          </w:tcPr>
          <w:p w14:paraId="018C09AD" w14:textId="77777777" w:rsidR="00C521BD" w:rsidRDefault="0030424B">
            <w:pPr>
              <w:pStyle w:val="TableParagraph"/>
              <w:ind w:left="164" w:right="188"/>
              <w:rPr>
                <w:sz w:val="24"/>
              </w:rPr>
            </w:pPr>
            <w:r>
              <w:rPr>
                <w:sz w:val="24"/>
              </w:rPr>
              <w:t>Assessments, observations, and discussions with pupils suggest disadvantaged pupils generally have greater difficulties with phonics than</w:t>
            </w:r>
            <w:r>
              <w:rPr>
                <w:spacing w:val="-3"/>
                <w:sz w:val="24"/>
              </w:rPr>
              <w:t xml:space="preserve"> </w:t>
            </w:r>
            <w:r>
              <w:rPr>
                <w:sz w:val="24"/>
              </w:rPr>
              <w:t>their</w:t>
            </w:r>
            <w:r>
              <w:rPr>
                <w:spacing w:val="-4"/>
                <w:sz w:val="24"/>
              </w:rPr>
              <w:t xml:space="preserve"> </w:t>
            </w:r>
            <w:r>
              <w:rPr>
                <w:sz w:val="24"/>
              </w:rPr>
              <w:t>peers.</w:t>
            </w:r>
            <w:r>
              <w:rPr>
                <w:spacing w:val="-6"/>
                <w:sz w:val="24"/>
              </w:rPr>
              <w:t xml:space="preserve"> </w:t>
            </w:r>
            <w:r>
              <w:rPr>
                <w:sz w:val="24"/>
              </w:rPr>
              <w:t>This</w:t>
            </w:r>
            <w:r>
              <w:rPr>
                <w:spacing w:val="-2"/>
                <w:sz w:val="24"/>
              </w:rPr>
              <w:t xml:space="preserve"> </w:t>
            </w:r>
            <w:r>
              <w:rPr>
                <w:sz w:val="24"/>
              </w:rPr>
              <w:t>negatively</w:t>
            </w:r>
            <w:r>
              <w:rPr>
                <w:spacing w:val="-4"/>
                <w:sz w:val="24"/>
              </w:rPr>
              <w:t xml:space="preserve"> </w:t>
            </w:r>
            <w:r>
              <w:rPr>
                <w:sz w:val="24"/>
              </w:rPr>
              <w:t>impacts</w:t>
            </w:r>
            <w:r>
              <w:rPr>
                <w:spacing w:val="-4"/>
                <w:sz w:val="24"/>
              </w:rPr>
              <w:t xml:space="preserve"> </w:t>
            </w:r>
            <w:r>
              <w:rPr>
                <w:sz w:val="24"/>
              </w:rPr>
              <w:t>their</w:t>
            </w:r>
            <w:r>
              <w:rPr>
                <w:spacing w:val="-4"/>
                <w:sz w:val="24"/>
              </w:rPr>
              <w:t xml:space="preserve"> </w:t>
            </w:r>
            <w:r>
              <w:rPr>
                <w:sz w:val="24"/>
              </w:rPr>
              <w:t>development</w:t>
            </w:r>
            <w:r>
              <w:rPr>
                <w:spacing w:val="-6"/>
                <w:sz w:val="24"/>
              </w:rPr>
              <w:t xml:space="preserve"> </w:t>
            </w:r>
            <w:r>
              <w:rPr>
                <w:sz w:val="24"/>
              </w:rPr>
              <w:t>as</w:t>
            </w:r>
            <w:r>
              <w:rPr>
                <w:spacing w:val="-4"/>
                <w:sz w:val="24"/>
              </w:rPr>
              <w:t xml:space="preserve"> </w:t>
            </w:r>
            <w:r>
              <w:rPr>
                <w:sz w:val="24"/>
              </w:rPr>
              <w:t>readers.</w:t>
            </w:r>
          </w:p>
        </w:tc>
      </w:tr>
      <w:tr w:rsidR="00C521BD" w14:paraId="507B7A58" w14:textId="77777777">
        <w:trPr>
          <w:trHeight w:val="2445"/>
        </w:trPr>
        <w:tc>
          <w:tcPr>
            <w:tcW w:w="1476" w:type="dxa"/>
          </w:tcPr>
          <w:p w14:paraId="03098362" w14:textId="77777777" w:rsidR="00C521BD" w:rsidRDefault="0030424B">
            <w:pPr>
              <w:pStyle w:val="TableParagraph"/>
              <w:spacing w:before="63"/>
            </w:pPr>
            <w:r>
              <w:rPr>
                <w:color w:val="0D0D0D"/>
                <w:spacing w:val="-10"/>
              </w:rPr>
              <w:t>3</w:t>
            </w:r>
          </w:p>
        </w:tc>
        <w:tc>
          <w:tcPr>
            <w:tcW w:w="8014" w:type="dxa"/>
          </w:tcPr>
          <w:p w14:paraId="1F01FB94" w14:textId="77777777" w:rsidR="00C521BD" w:rsidRDefault="0030424B">
            <w:pPr>
              <w:pStyle w:val="TableParagraph"/>
              <w:ind w:left="164"/>
              <w:rPr>
                <w:sz w:val="24"/>
              </w:rPr>
            </w:pPr>
            <w:r>
              <w:rPr>
                <w:color w:val="0D0D0D"/>
                <w:sz w:val="24"/>
              </w:rPr>
              <w:t>Our assessments and observations indicate that pupils who are disadvantaged and SEND have been impacted</w:t>
            </w:r>
            <w:r>
              <w:rPr>
                <w:color w:val="0D0D0D"/>
                <w:spacing w:val="-1"/>
                <w:sz w:val="24"/>
              </w:rPr>
              <w:t xml:space="preserve"> </w:t>
            </w:r>
            <w:r>
              <w:rPr>
                <w:color w:val="0D0D0D"/>
                <w:sz w:val="24"/>
              </w:rPr>
              <w:t>by the partial school closures</w:t>
            </w:r>
            <w:r>
              <w:rPr>
                <w:color w:val="0D0D0D"/>
                <w:spacing w:val="-7"/>
                <w:sz w:val="24"/>
              </w:rPr>
              <w:t xml:space="preserve"> </w:t>
            </w:r>
            <w:r>
              <w:rPr>
                <w:color w:val="0D0D0D"/>
                <w:sz w:val="24"/>
              </w:rPr>
              <w:t>compared</w:t>
            </w:r>
            <w:r>
              <w:rPr>
                <w:color w:val="0D0D0D"/>
                <w:spacing w:val="-6"/>
                <w:sz w:val="24"/>
              </w:rPr>
              <w:t xml:space="preserve"> </w:t>
            </w:r>
            <w:r>
              <w:rPr>
                <w:color w:val="0D0D0D"/>
                <w:sz w:val="24"/>
              </w:rPr>
              <w:t>to</w:t>
            </w:r>
            <w:r>
              <w:rPr>
                <w:color w:val="0D0D0D"/>
                <w:spacing w:val="-6"/>
                <w:sz w:val="24"/>
              </w:rPr>
              <w:t xml:space="preserve"> </w:t>
            </w:r>
            <w:r>
              <w:rPr>
                <w:color w:val="0D0D0D"/>
                <w:sz w:val="24"/>
              </w:rPr>
              <w:t>disadvantaged</w:t>
            </w:r>
            <w:r>
              <w:rPr>
                <w:color w:val="0D0D0D"/>
                <w:spacing w:val="-6"/>
                <w:sz w:val="24"/>
              </w:rPr>
              <w:t xml:space="preserve"> </w:t>
            </w:r>
            <w:r>
              <w:rPr>
                <w:color w:val="0D0D0D"/>
                <w:sz w:val="24"/>
              </w:rPr>
              <w:t>and</w:t>
            </w:r>
            <w:r>
              <w:rPr>
                <w:color w:val="0D0D0D"/>
                <w:spacing w:val="-6"/>
                <w:sz w:val="24"/>
              </w:rPr>
              <w:t xml:space="preserve"> </w:t>
            </w:r>
            <w:r>
              <w:rPr>
                <w:color w:val="0D0D0D"/>
                <w:sz w:val="24"/>
              </w:rPr>
              <w:t>non-disadvantaged</w:t>
            </w:r>
            <w:r>
              <w:rPr>
                <w:color w:val="0D0D0D"/>
                <w:spacing w:val="-6"/>
                <w:sz w:val="24"/>
              </w:rPr>
              <w:t xml:space="preserve"> </w:t>
            </w:r>
            <w:r>
              <w:rPr>
                <w:color w:val="0D0D0D"/>
                <w:sz w:val="24"/>
              </w:rPr>
              <w:t>pupils.</w:t>
            </w:r>
          </w:p>
          <w:p w14:paraId="2A1D205B" w14:textId="77777777" w:rsidR="00C521BD" w:rsidRDefault="0030424B">
            <w:pPr>
              <w:pStyle w:val="TableParagraph"/>
              <w:spacing w:before="57"/>
              <w:ind w:left="164" w:right="325"/>
              <w:rPr>
                <w:sz w:val="24"/>
              </w:rPr>
            </w:pPr>
            <w:r>
              <w:rPr>
                <w:color w:val="0D0D0D"/>
                <w:sz w:val="24"/>
              </w:rPr>
              <w:t>This</w:t>
            </w:r>
            <w:r>
              <w:rPr>
                <w:color w:val="0D0D0D"/>
                <w:spacing w:val="-4"/>
                <w:sz w:val="24"/>
              </w:rPr>
              <w:t xml:space="preserve"> </w:t>
            </w:r>
            <w:r>
              <w:rPr>
                <w:color w:val="0D0D0D"/>
                <w:sz w:val="24"/>
              </w:rPr>
              <w:t>has</w:t>
            </w:r>
            <w:r>
              <w:rPr>
                <w:color w:val="0D0D0D"/>
                <w:spacing w:val="-4"/>
                <w:sz w:val="24"/>
              </w:rPr>
              <w:t xml:space="preserve"> </w:t>
            </w:r>
            <w:r>
              <w:rPr>
                <w:color w:val="0D0D0D"/>
                <w:sz w:val="24"/>
              </w:rPr>
              <w:t>resulted</w:t>
            </w:r>
            <w:r>
              <w:rPr>
                <w:color w:val="0D0D0D"/>
                <w:spacing w:val="-3"/>
                <w:sz w:val="24"/>
              </w:rPr>
              <w:t xml:space="preserve"> </w:t>
            </w:r>
            <w:r>
              <w:rPr>
                <w:color w:val="0D0D0D"/>
                <w:sz w:val="24"/>
              </w:rPr>
              <w:t>in</w:t>
            </w:r>
            <w:r>
              <w:rPr>
                <w:color w:val="0D0D0D"/>
                <w:spacing w:val="-3"/>
                <w:sz w:val="24"/>
              </w:rPr>
              <w:t xml:space="preserve"> </w:t>
            </w:r>
            <w:r>
              <w:rPr>
                <w:color w:val="0D0D0D"/>
                <w:sz w:val="24"/>
              </w:rPr>
              <w:t>significant</w:t>
            </w:r>
            <w:r>
              <w:rPr>
                <w:color w:val="0D0D0D"/>
                <w:spacing w:val="-6"/>
                <w:sz w:val="24"/>
              </w:rPr>
              <w:t xml:space="preserve"> </w:t>
            </w:r>
            <w:r>
              <w:rPr>
                <w:color w:val="0D0D0D"/>
                <w:sz w:val="24"/>
              </w:rPr>
              <w:t>knowledge</w:t>
            </w:r>
            <w:r>
              <w:rPr>
                <w:color w:val="0D0D0D"/>
                <w:spacing w:val="-3"/>
                <w:sz w:val="24"/>
              </w:rPr>
              <w:t xml:space="preserve"> </w:t>
            </w:r>
            <w:r>
              <w:rPr>
                <w:color w:val="0D0D0D"/>
                <w:sz w:val="24"/>
              </w:rPr>
              <w:t>gaps</w:t>
            </w:r>
            <w:r>
              <w:rPr>
                <w:color w:val="0D0D0D"/>
                <w:spacing w:val="-4"/>
                <w:sz w:val="24"/>
              </w:rPr>
              <w:t xml:space="preserve"> </w:t>
            </w:r>
            <w:r>
              <w:rPr>
                <w:color w:val="0D0D0D"/>
                <w:sz w:val="24"/>
              </w:rPr>
              <w:t>leading</w:t>
            </w:r>
            <w:r>
              <w:rPr>
                <w:color w:val="0D0D0D"/>
                <w:spacing w:val="-3"/>
                <w:sz w:val="24"/>
              </w:rPr>
              <w:t xml:space="preserve"> </w:t>
            </w:r>
            <w:r>
              <w:rPr>
                <w:color w:val="0D0D0D"/>
                <w:sz w:val="24"/>
              </w:rPr>
              <w:t>to</w:t>
            </w:r>
            <w:r>
              <w:rPr>
                <w:color w:val="0D0D0D"/>
                <w:spacing w:val="-3"/>
                <w:sz w:val="24"/>
              </w:rPr>
              <w:t xml:space="preserve"> </w:t>
            </w:r>
            <w:r>
              <w:rPr>
                <w:color w:val="0D0D0D"/>
                <w:sz w:val="24"/>
              </w:rPr>
              <w:t>pupils</w:t>
            </w:r>
            <w:r>
              <w:rPr>
                <w:color w:val="0D0D0D"/>
                <w:spacing w:val="-4"/>
                <w:sz w:val="24"/>
              </w:rPr>
              <w:t xml:space="preserve"> </w:t>
            </w:r>
            <w:r>
              <w:rPr>
                <w:color w:val="0D0D0D"/>
                <w:sz w:val="24"/>
              </w:rPr>
              <w:t xml:space="preserve">falling further behind in Reading, Writing and </w:t>
            </w:r>
            <w:proofErr w:type="spellStart"/>
            <w:r>
              <w:rPr>
                <w:color w:val="0D0D0D"/>
                <w:sz w:val="24"/>
              </w:rPr>
              <w:t>Maths</w:t>
            </w:r>
            <w:proofErr w:type="spellEnd"/>
            <w:r>
              <w:rPr>
                <w:color w:val="0D0D0D"/>
                <w:sz w:val="24"/>
              </w:rPr>
              <w:t>. Specifically with disadvantage pupils with SEND needs greater exposure to developing meta-cognition and self-regulation strategies</w:t>
            </w:r>
          </w:p>
          <w:p w14:paraId="3A6F0765" w14:textId="77777777" w:rsidR="00C521BD" w:rsidRDefault="0030424B">
            <w:pPr>
              <w:pStyle w:val="TableParagraph"/>
              <w:spacing w:before="61"/>
              <w:ind w:left="164"/>
              <w:rPr>
                <w:sz w:val="24"/>
              </w:rPr>
            </w:pPr>
            <w:r>
              <w:rPr>
                <w:color w:val="0D0D0D"/>
                <w:sz w:val="24"/>
              </w:rPr>
              <w:t>GT#1</w:t>
            </w:r>
            <w:r>
              <w:rPr>
                <w:color w:val="0D0D0D"/>
                <w:spacing w:val="-3"/>
                <w:sz w:val="24"/>
              </w:rPr>
              <w:t xml:space="preserve"> </w:t>
            </w:r>
            <w:r>
              <w:rPr>
                <w:color w:val="0D0D0D"/>
                <w:sz w:val="24"/>
              </w:rPr>
              <w:t>&amp;</w:t>
            </w:r>
            <w:r>
              <w:rPr>
                <w:color w:val="0D0D0D"/>
                <w:spacing w:val="-5"/>
                <w:sz w:val="24"/>
              </w:rPr>
              <w:t xml:space="preserve"> </w:t>
            </w:r>
            <w:r>
              <w:rPr>
                <w:color w:val="0D0D0D"/>
                <w:sz w:val="24"/>
              </w:rPr>
              <w:t>Meta-</w:t>
            </w:r>
            <w:r>
              <w:rPr>
                <w:color w:val="0D0D0D"/>
                <w:spacing w:val="-2"/>
                <w:sz w:val="24"/>
              </w:rPr>
              <w:t>cognition</w:t>
            </w:r>
          </w:p>
        </w:tc>
      </w:tr>
      <w:tr w:rsidR="00C521BD" w14:paraId="6F219BC9" w14:textId="77777777">
        <w:trPr>
          <w:trHeight w:val="2270"/>
        </w:trPr>
        <w:tc>
          <w:tcPr>
            <w:tcW w:w="1476" w:type="dxa"/>
          </w:tcPr>
          <w:p w14:paraId="2C1154D7" w14:textId="77777777" w:rsidR="00C521BD" w:rsidRDefault="0030424B">
            <w:pPr>
              <w:pStyle w:val="TableParagraph"/>
              <w:spacing w:before="63"/>
            </w:pPr>
            <w:r>
              <w:rPr>
                <w:color w:val="0D0D0D"/>
                <w:spacing w:val="-10"/>
              </w:rPr>
              <w:t>4</w:t>
            </w:r>
          </w:p>
        </w:tc>
        <w:tc>
          <w:tcPr>
            <w:tcW w:w="8014" w:type="dxa"/>
          </w:tcPr>
          <w:p w14:paraId="2FF091E6" w14:textId="77777777" w:rsidR="00C521BD" w:rsidRDefault="0030424B">
            <w:pPr>
              <w:pStyle w:val="TableParagraph"/>
              <w:ind w:left="164" w:right="188"/>
              <w:rPr>
                <w:sz w:val="24"/>
              </w:rPr>
            </w:pPr>
            <w:r>
              <w:rPr>
                <w:sz w:val="24"/>
              </w:rPr>
              <w:t>Our pupil voice and observations indicate that the education and wellbeing of many of our disadvantaged pupils suffer with a lack of cultural</w:t>
            </w:r>
            <w:r>
              <w:rPr>
                <w:spacing w:val="-4"/>
                <w:sz w:val="24"/>
              </w:rPr>
              <w:t xml:space="preserve"> </w:t>
            </w:r>
            <w:r>
              <w:rPr>
                <w:sz w:val="24"/>
              </w:rPr>
              <w:t>capital</w:t>
            </w:r>
            <w:r>
              <w:rPr>
                <w:spacing w:val="-4"/>
                <w:sz w:val="24"/>
              </w:rPr>
              <w:t xml:space="preserve"> </w:t>
            </w:r>
            <w:r>
              <w:rPr>
                <w:sz w:val="24"/>
              </w:rPr>
              <w:t>which</w:t>
            </w:r>
            <w:r>
              <w:rPr>
                <w:spacing w:val="-4"/>
                <w:sz w:val="24"/>
              </w:rPr>
              <w:t xml:space="preserve"> </w:t>
            </w:r>
            <w:r>
              <w:rPr>
                <w:sz w:val="24"/>
              </w:rPr>
              <w:t>is</w:t>
            </w:r>
            <w:r>
              <w:rPr>
                <w:spacing w:val="-5"/>
                <w:sz w:val="24"/>
              </w:rPr>
              <w:t xml:space="preserve"> </w:t>
            </w:r>
            <w:r>
              <w:rPr>
                <w:sz w:val="24"/>
              </w:rPr>
              <w:t>crucial</w:t>
            </w:r>
            <w:r>
              <w:rPr>
                <w:spacing w:val="-4"/>
                <w:sz w:val="24"/>
              </w:rPr>
              <w:t xml:space="preserve"> </w:t>
            </w:r>
            <w:r>
              <w:rPr>
                <w:sz w:val="24"/>
              </w:rPr>
              <w:t>in</w:t>
            </w:r>
            <w:r>
              <w:rPr>
                <w:spacing w:val="-4"/>
                <w:sz w:val="24"/>
              </w:rPr>
              <w:t xml:space="preserve"> </w:t>
            </w:r>
            <w:r>
              <w:rPr>
                <w:sz w:val="24"/>
              </w:rPr>
              <w:t>supporting</w:t>
            </w:r>
            <w:r>
              <w:rPr>
                <w:spacing w:val="-4"/>
                <w:sz w:val="24"/>
              </w:rPr>
              <w:t xml:space="preserve"> </w:t>
            </w:r>
            <w:r>
              <w:rPr>
                <w:sz w:val="24"/>
              </w:rPr>
              <w:t>effective</w:t>
            </w:r>
            <w:r>
              <w:rPr>
                <w:spacing w:val="-4"/>
                <w:sz w:val="24"/>
              </w:rPr>
              <w:t xml:space="preserve"> </w:t>
            </w:r>
            <w:r>
              <w:rPr>
                <w:sz w:val="24"/>
              </w:rPr>
              <w:t>learning and</w:t>
            </w:r>
            <w:r>
              <w:rPr>
                <w:spacing w:val="-4"/>
                <w:sz w:val="24"/>
              </w:rPr>
              <w:t xml:space="preserve"> </w:t>
            </w:r>
            <w:r>
              <w:rPr>
                <w:sz w:val="24"/>
              </w:rPr>
              <w:t xml:space="preserve">the </w:t>
            </w:r>
            <w:proofErr w:type="gramStart"/>
            <w:r>
              <w:rPr>
                <w:sz w:val="24"/>
              </w:rPr>
              <w:t>long term</w:t>
            </w:r>
            <w:proofErr w:type="gramEnd"/>
            <w:r>
              <w:rPr>
                <w:sz w:val="24"/>
              </w:rPr>
              <w:t xml:space="preserve"> </w:t>
            </w:r>
            <w:proofErr w:type="spellStart"/>
            <w:r>
              <w:rPr>
                <w:sz w:val="24"/>
              </w:rPr>
              <w:t>memorisation</w:t>
            </w:r>
            <w:proofErr w:type="spellEnd"/>
            <w:r>
              <w:rPr>
                <w:sz w:val="24"/>
              </w:rPr>
              <w:t xml:space="preserve"> of knowledge. One identified factor being the lack of access to enrichment opportunities.</w:t>
            </w:r>
          </w:p>
          <w:p w14:paraId="3B19FD92" w14:textId="77777777" w:rsidR="00C521BD" w:rsidRDefault="0030424B">
            <w:pPr>
              <w:pStyle w:val="TableParagraph"/>
              <w:spacing w:before="120"/>
              <w:ind w:left="164"/>
              <w:rPr>
                <w:sz w:val="24"/>
              </w:rPr>
            </w:pPr>
            <w:r>
              <w:rPr>
                <w:sz w:val="24"/>
              </w:rPr>
              <w:t>GT#3</w:t>
            </w:r>
            <w:r>
              <w:rPr>
                <w:spacing w:val="-5"/>
                <w:sz w:val="24"/>
              </w:rPr>
              <w:t xml:space="preserve"> </w:t>
            </w:r>
            <w:r>
              <w:rPr>
                <w:sz w:val="24"/>
              </w:rPr>
              <w:t>&amp;</w:t>
            </w:r>
            <w:r>
              <w:rPr>
                <w:spacing w:val="-3"/>
                <w:sz w:val="24"/>
              </w:rPr>
              <w:t xml:space="preserve"> </w:t>
            </w:r>
            <w:proofErr w:type="gramStart"/>
            <w:r>
              <w:rPr>
                <w:sz w:val="24"/>
              </w:rPr>
              <w:t>Long</w:t>
            </w:r>
            <w:r>
              <w:rPr>
                <w:spacing w:val="-2"/>
                <w:sz w:val="24"/>
              </w:rPr>
              <w:t xml:space="preserve"> </w:t>
            </w:r>
            <w:r>
              <w:rPr>
                <w:sz w:val="24"/>
              </w:rPr>
              <w:t>term</w:t>
            </w:r>
            <w:proofErr w:type="gramEnd"/>
            <w:r>
              <w:rPr>
                <w:spacing w:val="-3"/>
                <w:sz w:val="24"/>
              </w:rPr>
              <w:t xml:space="preserve"> </w:t>
            </w:r>
            <w:r>
              <w:rPr>
                <w:spacing w:val="-2"/>
                <w:sz w:val="24"/>
              </w:rPr>
              <w:t>memory</w:t>
            </w:r>
          </w:p>
        </w:tc>
      </w:tr>
      <w:tr w:rsidR="00C521BD" w14:paraId="6182B8B4" w14:textId="77777777">
        <w:trPr>
          <w:trHeight w:val="2986"/>
        </w:trPr>
        <w:tc>
          <w:tcPr>
            <w:tcW w:w="1476" w:type="dxa"/>
          </w:tcPr>
          <w:p w14:paraId="77624E60" w14:textId="77777777" w:rsidR="00C521BD" w:rsidRDefault="0030424B">
            <w:pPr>
              <w:pStyle w:val="TableParagraph"/>
              <w:spacing w:before="63"/>
            </w:pPr>
            <w:r>
              <w:rPr>
                <w:color w:val="0D0D0D"/>
                <w:spacing w:val="-10"/>
              </w:rPr>
              <w:t>5</w:t>
            </w:r>
          </w:p>
        </w:tc>
        <w:tc>
          <w:tcPr>
            <w:tcW w:w="8014" w:type="dxa"/>
          </w:tcPr>
          <w:p w14:paraId="1165A97F" w14:textId="77777777" w:rsidR="00C521BD" w:rsidRDefault="0030424B">
            <w:pPr>
              <w:pStyle w:val="TableParagraph"/>
              <w:ind w:left="164" w:right="188"/>
              <w:rPr>
                <w:sz w:val="24"/>
              </w:rPr>
            </w:pPr>
            <w:r>
              <w:rPr>
                <w:sz w:val="24"/>
              </w:rPr>
              <w:t>Our assessments (including pupil surveys), observations and discussions</w:t>
            </w:r>
            <w:r>
              <w:rPr>
                <w:spacing w:val="-6"/>
                <w:sz w:val="24"/>
              </w:rPr>
              <w:t xml:space="preserve"> </w:t>
            </w:r>
            <w:r>
              <w:rPr>
                <w:sz w:val="24"/>
              </w:rPr>
              <w:t>with</w:t>
            </w:r>
            <w:r>
              <w:rPr>
                <w:spacing w:val="-5"/>
                <w:sz w:val="24"/>
              </w:rPr>
              <w:t xml:space="preserve"> </w:t>
            </w:r>
            <w:r>
              <w:rPr>
                <w:sz w:val="24"/>
              </w:rPr>
              <w:t>pupils</w:t>
            </w:r>
            <w:r>
              <w:rPr>
                <w:spacing w:val="-6"/>
                <w:sz w:val="24"/>
              </w:rPr>
              <w:t xml:space="preserve"> </w:t>
            </w:r>
            <w:r>
              <w:rPr>
                <w:sz w:val="24"/>
              </w:rPr>
              <w:t>and</w:t>
            </w:r>
            <w:r>
              <w:rPr>
                <w:spacing w:val="-5"/>
                <w:sz w:val="24"/>
              </w:rPr>
              <w:t xml:space="preserve"> </w:t>
            </w:r>
            <w:r>
              <w:rPr>
                <w:sz w:val="24"/>
              </w:rPr>
              <w:t>families</w:t>
            </w:r>
            <w:r>
              <w:rPr>
                <w:spacing w:val="-6"/>
                <w:sz w:val="24"/>
              </w:rPr>
              <w:t xml:space="preserve"> </w:t>
            </w:r>
            <w:r>
              <w:rPr>
                <w:sz w:val="24"/>
              </w:rPr>
              <w:t>have</w:t>
            </w:r>
            <w:r>
              <w:rPr>
                <w:spacing w:val="-5"/>
                <w:sz w:val="24"/>
              </w:rPr>
              <w:t xml:space="preserve"> </w:t>
            </w:r>
            <w:r>
              <w:rPr>
                <w:sz w:val="24"/>
              </w:rPr>
              <w:t>identified</w:t>
            </w:r>
            <w:r>
              <w:rPr>
                <w:spacing w:val="-5"/>
                <w:sz w:val="24"/>
              </w:rPr>
              <w:t xml:space="preserve"> </w:t>
            </w:r>
            <w:r>
              <w:rPr>
                <w:sz w:val="24"/>
              </w:rPr>
              <w:t>social</w:t>
            </w:r>
            <w:r>
              <w:rPr>
                <w:spacing w:val="-5"/>
                <w:sz w:val="24"/>
              </w:rPr>
              <w:t xml:space="preserve"> </w:t>
            </w:r>
            <w:r>
              <w:rPr>
                <w:sz w:val="24"/>
              </w:rPr>
              <w:t>and</w:t>
            </w:r>
            <w:r>
              <w:rPr>
                <w:spacing w:val="-5"/>
                <w:sz w:val="24"/>
              </w:rPr>
              <w:t xml:space="preserve"> </w:t>
            </w:r>
            <w:r>
              <w:rPr>
                <w:sz w:val="24"/>
              </w:rPr>
              <w:t xml:space="preserve">emotional issues for many pupils, </w:t>
            </w:r>
            <w:proofErr w:type="gramStart"/>
            <w:r>
              <w:rPr>
                <w:sz w:val="24"/>
              </w:rPr>
              <w:t>These</w:t>
            </w:r>
            <w:proofErr w:type="gramEnd"/>
            <w:r>
              <w:rPr>
                <w:sz w:val="24"/>
              </w:rPr>
              <w:t xml:space="preserve"> challenges particularly affect disadvantaged pupils, including their attainment.</w:t>
            </w:r>
          </w:p>
          <w:p w14:paraId="042420EB" w14:textId="77777777" w:rsidR="00C521BD" w:rsidRDefault="0030424B">
            <w:pPr>
              <w:pStyle w:val="TableParagraph"/>
              <w:spacing w:before="241"/>
              <w:ind w:left="164" w:right="188"/>
              <w:rPr>
                <w:sz w:val="24"/>
              </w:rPr>
            </w:pPr>
            <w:r>
              <w:rPr>
                <w:sz w:val="24"/>
              </w:rPr>
              <w:t>Referrals</w:t>
            </w:r>
            <w:r>
              <w:rPr>
                <w:spacing w:val="-7"/>
                <w:sz w:val="24"/>
              </w:rPr>
              <w:t xml:space="preserve"> </w:t>
            </w:r>
            <w:r>
              <w:rPr>
                <w:sz w:val="24"/>
              </w:rPr>
              <w:t>to</w:t>
            </w:r>
            <w:r>
              <w:rPr>
                <w:spacing w:val="-6"/>
                <w:sz w:val="24"/>
              </w:rPr>
              <w:t xml:space="preserve"> </w:t>
            </w:r>
            <w:r>
              <w:rPr>
                <w:sz w:val="24"/>
              </w:rPr>
              <w:t>therapeutic</w:t>
            </w:r>
            <w:r>
              <w:rPr>
                <w:spacing w:val="-7"/>
                <w:sz w:val="24"/>
              </w:rPr>
              <w:t xml:space="preserve"> </w:t>
            </w:r>
            <w:r>
              <w:rPr>
                <w:sz w:val="24"/>
              </w:rPr>
              <w:t>interventions</w:t>
            </w:r>
            <w:r>
              <w:rPr>
                <w:spacing w:val="-7"/>
                <w:sz w:val="24"/>
              </w:rPr>
              <w:t xml:space="preserve"> </w:t>
            </w:r>
            <w:r>
              <w:rPr>
                <w:sz w:val="24"/>
              </w:rPr>
              <w:t>have</w:t>
            </w:r>
            <w:r>
              <w:rPr>
                <w:spacing w:val="-6"/>
                <w:sz w:val="24"/>
              </w:rPr>
              <w:t xml:space="preserve"> </w:t>
            </w:r>
            <w:r>
              <w:rPr>
                <w:sz w:val="24"/>
              </w:rPr>
              <w:t>markedly</w:t>
            </w:r>
            <w:r>
              <w:rPr>
                <w:spacing w:val="-7"/>
                <w:sz w:val="24"/>
              </w:rPr>
              <w:t xml:space="preserve"> </w:t>
            </w:r>
            <w:r>
              <w:rPr>
                <w:sz w:val="24"/>
              </w:rPr>
              <w:t>increased</w:t>
            </w:r>
            <w:r>
              <w:rPr>
                <w:spacing w:val="-6"/>
                <w:sz w:val="24"/>
              </w:rPr>
              <w:t xml:space="preserve"> </w:t>
            </w:r>
            <w:r>
              <w:rPr>
                <w:sz w:val="24"/>
              </w:rPr>
              <w:t>during the pandemic. …. Pupils (who are disadvantaged) require social emotional needs.</w:t>
            </w:r>
          </w:p>
          <w:p w14:paraId="790F7830" w14:textId="77777777" w:rsidR="00C521BD" w:rsidRDefault="0030424B">
            <w:pPr>
              <w:pStyle w:val="TableParagraph"/>
              <w:spacing w:before="237"/>
              <w:ind w:left="164"/>
              <w:rPr>
                <w:sz w:val="24"/>
              </w:rPr>
            </w:pPr>
            <w:r>
              <w:rPr>
                <w:spacing w:val="-4"/>
                <w:sz w:val="24"/>
              </w:rPr>
              <w:t>GT#4</w:t>
            </w:r>
          </w:p>
        </w:tc>
      </w:tr>
      <w:tr w:rsidR="00C521BD" w14:paraId="5256E7DE" w14:textId="77777777">
        <w:trPr>
          <w:trHeight w:val="614"/>
        </w:trPr>
        <w:tc>
          <w:tcPr>
            <w:tcW w:w="1476" w:type="dxa"/>
          </w:tcPr>
          <w:p w14:paraId="6EF4C78D" w14:textId="77777777" w:rsidR="00C521BD" w:rsidRDefault="0030424B">
            <w:pPr>
              <w:pStyle w:val="TableParagraph"/>
              <w:spacing w:before="63"/>
            </w:pPr>
            <w:r>
              <w:rPr>
                <w:color w:val="0D0D0D"/>
                <w:spacing w:val="-10"/>
              </w:rPr>
              <w:t>6</w:t>
            </w:r>
          </w:p>
        </w:tc>
        <w:tc>
          <w:tcPr>
            <w:tcW w:w="8014" w:type="dxa"/>
          </w:tcPr>
          <w:p w14:paraId="3F985738" w14:textId="77777777" w:rsidR="00C521BD" w:rsidRDefault="0030424B">
            <w:pPr>
              <w:pStyle w:val="TableParagraph"/>
              <w:spacing w:before="35" w:line="280" w:lineRule="atLeast"/>
              <w:ind w:left="164"/>
              <w:rPr>
                <w:sz w:val="24"/>
              </w:rPr>
            </w:pPr>
            <w:r>
              <w:rPr>
                <w:sz w:val="24"/>
              </w:rPr>
              <w:t>Our attendance data in 2019 indicates that attendance among disadvantaged</w:t>
            </w:r>
            <w:r>
              <w:rPr>
                <w:spacing w:val="-5"/>
                <w:sz w:val="24"/>
              </w:rPr>
              <w:t xml:space="preserve"> </w:t>
            </w:r>
            <w:r>
              <w:rPr>
                <w:sz w:val="24"/>
              </w:rPr>
              <w:t>pupils</w:t>
            </w:r>
            <w:r>
              <w:rPr>
                <w:spacing w:val="-5"/>
                <w:sz w:val="24"/>
              </w:rPr>
              <w:t xml:space="preserve"> </w:t>
            </w:r>
            <w:r>
              <w:rPr>
                <w:sz w:val="24"/>
              </w:rPr>
              <w:t>has</w:t>
            </w:r>
            <w:r>
              <w:rPr>
                <w:spacing w:val="-5"/>
                <w:sz w:val="24"/>
              </w:rPr>
              <w:t xml:space="preserve"> </w:t>
            </w:r>
            <w:r>
              <w:rPr>
                <w:sz w:val="24"/>
              </w:rPr>
              <w:t>been</w:t>
            </w:r>
            <w:r>
              <w:rPr>
                <w:spacing w:val="-4"/>
                <w:sz w:val="24"/>
              </w:rPr>
              <w:t xml:space="preserve"> </w:t>
            </w:r>
            <w:r>
              <w:rPr>
                <w:sz w:val="24"/>
              </w:rPr>
              <w:t>3%</w:t>
            </w:r>
            <w:r>
              <w:rPr>
                <w:spacing w:val="-5"/>
                <w:sz w:val="24"/>
              </w:rPr>
              <w:t xml:space="preserve"> </w:t>
            </w:r>
            <w:r>
              <w:rPr>
                <w:sz w:val="24"/>
              </w:rPr>
              <w:t>lower</w:t>
            </w:r>
            <w:r>
              <w:rPr>
                <w:spacing w:val="-5"/>
                <w:sz w:val="24"/>
              </w:rPr>
              <w:t xml:space="preserve"> </w:t>
            </w:r>
            <w:r>
              <w:rPr>
                <w:sz w:val="24"/>
              </w:rPr>
              <w:t>than</w:t>
            </w:r>
            <w:r>
              <w:rPr>
                <w:spacing w:val="-5"/>
                <w:sz w:val="24"/>
              </w:rPr>
              <w:t xml:space="preserve"> </w:t>
            </w:r>
            <w:r>
              <w:rPr>
                <w:sz w:val="24"/>
              </w:rPr>
              <w:t>for</w:t>
            </w:r>
            <w:r>
              <w:rPr>
                <w:spacing w:val="-5"/>
                <w:sz w:val="24"/>
              </w:rPr>
              <w:t xml:space="preserve"> </w:t>
            </w:r>
            <w:r>
              <w:rPr>
                <w:sz w:val="24"/>
              </w:rPr>
              <w:t>non-disadvantaged</w:t>
            </w:r>
          </w:p>
        </w:tc>
      </w:tr>
    </w:tbl>
    <w:p w14:paraId="6B0A1865" w14:textId="77777777" w:rsidR="00C521BD" w:rsidRDefault="00C521BD">
      <w:pPr>
        <w:pStyle w:val="TableParagraph"/>
        <w:spacing w:line="280" w:lineRule="atLeast"/>
        <w:rPr>
          <w:sz w:val="24"/>
        </w:rPr>
        <w:sectPr w:rsidR="00C521BD">
          <w:pgSz w:w="11910" w:h="16840"/>
          <w:pgMar w:top="1940" w:right="1133" w:bottom="960" w:left="1133" w:header="0" w:footer="773" w:gutter="0"/>
          <w:cols w:space="720"/>
        </w:sect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6"/>
        <w:gridCol w:w="8014"/>
      </w:tblGrid>
      <w:tr w:rsidR="00C521BD" w14:paraId="3DA54635" w14:textId="77777777">
        <w:trPr>
          <w:trHeight w:val="2255"/>
        </w:trPr>
        <w:tc>
          <w:tcPr>
            <w:tcW w:w="1476" w:type="dxa"/>
          </w:tcPr>
          <w:p w14:paraId="7D56D858" w14:textId="77777777" w:rsidR="00C521BD" w:rsidRDefault="00C521BD">
            <w:pPr>
              <w:pStyle w:val="TableParagraph"/>
              <w:spacing w:before="0"/>
              <w:ind w:left="0"/>
              <w:rPr>
                <w:rFonts w:ascii="Times New Roman"/>
                <w:sz w:val="24"/>
              </w:rPr>
            </w:pPr>
          </w:p>
        </w:tc>
        <w:tc>
          <w:tcPr>
            <w:tcW w:w="8014" w:type="dxa"/>
          </w:tcPr>
          <w:p w14:paraId="07B69957" w14:textId="77777777" w:rsidR="00C521BD" w:rsidRDefault="0030424B">
            <w:pPr>
              <w:pStyle w:val="TableParagraph"/>
              <w:spacing w:before="0"/>
              <w:ind w:left="164"/>
              <w:rPr>
                <w:sz w:val="24"/>
              </w:rPr>
            </w:pPr>
            <w:r>
              <w:rPr>
                <w:sz w:val="24"/>
              </w:rPr>
              <w:t>pupils.</w:t>
            </w:r>
            <w:r>
              <w:rPr>
                <w:spacing w:val="-5"/>
                <w:sz w:val="24"/>
              </w:rPr>
              <w:t xml:space="preserve"> </w:t>
            </w:r>
            <w:r>
              <w:rPr>
                <w:sz w:val="24"/>
              </w:rPr>
              <w:t>This</w:t>
            </w:r>
            <w:r>
              <w:rPr>
                <w:spacing w:val="-4"/>
                <w:sz w:val="24"/>
              </w:rPr>
              <w:t xml:space="preserve"> </w:t>
            </w:r>
            <w:r>
              <w:rPr>
                <w:sz w:val="24"/>
              </w:rPr>
              <w:t>is</w:t>
            </w:r>
            <w:r>
              <w:rPr>
                <w:spacing w:val="-4"/>
                <w:sz w:val="24"/>
              </w:rPr>
              <w:t xml:space="preserve"> </w:t>
            </w:r>
            <w:r>
              <w:rPr>
                <w:sz w:val="24"/>
              </w:rPr>
              <w:t>no</w:t>
            </w:r>
            <w:r>
              <w:rPr>
                <w:spacing w:val="-3"/>
                <w:sz w:val="24"/>
              </w:rPr>
              <w:t xml:space="preserve"> </w:t>
            </w:r>
            <w:r>
              <w:rPr>
                <w:sz w:val="24"/>
              </w:rPr>
              <w:t>longer</w:t>
            </w:r>
            <w:r>
              <w:rPr>
                <w:spacing w:val="-4"/>
                <w:sz w:val="24"/>
              </w:rPr>
              <w:t xml:space="preserve"> </w:t>
            </w:r>
            <w:r>
              <w:rPr>
                <w:sz w:val="24"/>
              </w:rPr>
              <w:t>the</w:t>
            </w:r>
            <w:r>
              <w:rPr>
                <w:spacing w:val="-3"/>
                <w:sz w:val="24"/>
              </w:rPr>
              <w:t xml:space="preserve"> </w:t>
            </w:r>
            <w:r>
              <w:rPr>
                <w:sz w:val="24"/>
              </w:rPr>
              <w:t>case</w:t>
            </w:r>
            <w:r>
              <w:rPr>
                <w:spacing w:val="-3"/>
                <w:sz w:val="24"/>
              </w:rPr>
              <w:t xml:space="preserve"> </w:t>
            </w:r>
            <w:r>
              <w:rPr>
                <w:sz w:val="24"/>
              </w:rPr>
              <w:t>as</w:t>
            </w:r>
            <w:r>
              <w:rPr>
                <w:spacing w:val="-4"/>
                <w:sz w:val="24"/>
              </w:rPr>
              <w:t xml:space="preserve"> </w:t>
            </w:r>
            <w:r>
              <w:rPr>
                <w:sz w:val="24"/>
              </w:rPr>
              <w:t>disadvantage</w:t>
            </w:r>
            <w:r>
              <w:rPr>
                <w:spacing w:val="-3"/>
                <w:sz w:val="24"/>
              </w:rPr>
              <w:t xml:space="preserve"> </w:t>
            </w:r>
            <w:r>
              <w:rPr>
                <w:sz w:val="24"/>
              </w:rPr>
              <w:t>pupils</w:t>
            </w:r>
            <w:r>
              <w:rPr>
                <w:spacing w:val="-4"/>
                <w:sz w:val="24"/>
              </w:rPr>
              <w:t xml:space="preserve"> </w:t>
            </w:r>
            <w:r>
              <w:rPr>
                <w:sz w:val="24"/>
              </w:rPr>
              <w:t>now have attendance data that is higher than its national comparison.</w:t>
            </w:r>
          </w:p>
          <w:p w14:paraId="03254B57" w14:textId="77777777" w:rsidR="00C521BD" w:rsidRDefault="0030424B">
            <w:pPr>
              <w:pStyle w:val="TableParagraph"/>
              <w:spacing w:before="118" w:line="242" w:lineRule="auto"/>
              <w:ind w:left="109"/>
              <w:rPr>
                <w:sz w:val="24"/>
              </w:rPr>
            </w:pPr>
            <w:r>
              <w:rPr>
                <w:sz w:val="24"/>
              </w:rPr>
              <w:t>That said, our assessments and observations do still indicate that persistent</w:t>
            </w:r>
            <w:r>
              <w:rPr>
                <w:spacing w:val="-6"/>
                <w:sz w:val="24"/>
              </w:rPr>
              <w:t xml:space="preserve"> </w:t>
            </w:r>
            <w:r>
              <w:rPr>
                <w:sz w:val="24"/>
              </w:rPr>
              <w:t>absenteeism</w:t>
            </w:r>
            <w:r>
              <w:rPr>
                <w:spacing w:val="-6"/>
                <w:sz w:val="24"/>
              </w:rPr>
              <w:t xml:space="preserve"> </w:t>
            </w:r>
            <w:r>
              <w:rPr>
                <w:sz w:val="24"/>
              </w:rPr>
              <w:t>is</w:t>
            </w:r>
            <w:r>
              <w:rPr>
                <w:spacing w:val="-4"/>
                <w:sz w:val="24"/>
              </w:rPr>
              <w:t xml:space="preserve"> </w:t>
            </w:r>
            <w:r>
              <w:rPr>
                <w:sz w:val="24"/>
              </w:rPr>
              <w:t>negatively</w:t>
            </w:r>
            <w:r>
              <w:rPr>
                <w:spacing w:val="-6"/>
                <w:sz w:val="24"/>
              </w:rPr>
              <w:t xml:space="preserve"> </w:t>
            </w:r>
            <w:r>
              <w:rPr>
                <w:sz w:val="24"/>
              </w:rPr>
              <w:t>impacting</w:t>
            </w:r>
            <w:r>
              <w:rPr>
                <w:spacing w:val="-10"/>
                <w:sz w:val="24"/>
              </w:rPr>
              <w:t xml:space="preserve"> </w:t>
            </w:r>
            <w:r>
              <w:rPr>
                <w:sz w:val="24"/>
              </w:rPr>
              <w:t>disadvantaged</w:t>
            </w:r>
            <w:r>
              <w:rPr>
                <w:spacing w:val="-5"/>
                <w:sz w:val="24"/>
              </w:rPr>
              <w:t xml:space="preserve"> </w:t>
            </w:r>
            <w:r>
              <w:rPr>
                <w:sz w:val="24"/>
              </w:rPr>
              <w:t xml:space="preserve">pupils’ </w:t>
            </w:r>
            <w:r>
              <w:rPr>
                <w:spacing w:val="-2"/>
                <w:sz w:val="24"/>
              </w:rPr>
              <w:t>progress.</w:t>
            </w:r>
          </w:p>
          <w:p w14:paraId="48C80CF1" w14:textId="77777777" w:rsidR="00C521BD" w:rsidRDefault="0030424B">
            <w:pPr>
              <w:pStyle w:val="TableParagraph"/>
              <w:spacing w:before="234"/>
              <w:ind w:left="164"/>
              <w:rPr>
                <w:sz w:val="24"/>
              </w:rPr>
            </w:pPr>
            <w:r>
              <w:rPr>
                <w:spacing w:val="-4"/>
                <w:sz w:val="24"/>
              </w:rPr>
              <w:t>GT#5</w:t>
            </w:r>
          </w:p>
        </w:tc>
      </w:tr>
    </w:tbl>
    <w:p w14:paraId="088322C5" w14:textId="77777777" w:rsidR="00C521BD" w:rsidRDefault="00C521BD">
      <w:pPr>
        <w:pStyle w:val="BodyText"/>
        <w:spacing w:before="248"/>
        <w:rPr>
          <w:sz w:val="32"/>
        </w:rPr>
      </w:pPr>
    </w:p>
    <w:p w14:paraId="29D985EE" w14:textId="77777777" w:rsidR="00C521BD" w:rsidRDefault="0030424B">
      <w:pPr>
        <w:pStyle w:val="Heading2"/>
      </w:pPr>
      <w:bookmarkStart w:id="12" w:name="Intended_outcomes"/>
      <w:bookmarkEnd w:id="12"/>
      <w:r>
        <w:rPr>
          <w:color w:val="0F4F75"/>
        </w:rPr>
        <w:t>Intended</w:t>
      </w:r>
      <w:r>
        <w:rPr>
          <w:color w:val="0F4F75"/>
          <w:spacing w:val="-2"/>
        </w:rPr>
        <w:t xml:space="preserve"> outcomes</w:t>
      </w:r>
    </w:p>
    <w:p w14:paraId="18F3D54D" w14:textId="77777777" w:rsidR="00C521BD" w:rsidRDefault="0030424B">
      <w:pPr>
        <w:spacing w:before="242" w:line="288" w:lineRule="auto"/>
        <w:ind w:left="2"/>
        <w:rPr>
          <w:sz w:val="24"/>
        </w:rPr>
      </w:pPr>
      <w:r>
        <w:rPr>
          <w:sz w:val="24"/>
        </w:rPr>
        <w:t>This</w:t>
      </w:r>
      <w:r>
        <w:rPr>
          <w:spacing w:val="-3"/>
          <w:sz w:val="24"/>
        </w:rPr>
        <w:t xml:space="preserve"> </w:t>
      </w:r>
      <w:r>
        <w:rPr>
          <w:sz w:val="24"/>
        </w:rPr>
        <w:t>explains</w:t>
      </w:r>
      <w:r>
        <w:rPr>
          <w:spacing w:val="-3"/>
          <w:sz w:val="24"/>
        </w:rPr>
        <w:t xml:space="preserve"> </w:t>
      </w:r>
      <w:r>
        <w:rPr>
          <w:sz w:val="24"/>
        </w:rPr>
        <w:t>the</w:t>
      </w:r>
      <w:r>
        <w:rPr>
          <w:spacing w:val="-2"/>
          <w:sz w:val="24"/>
        </w:rPr>
        <w:t xml:space="preserve"> </w:t>
      </w:r>
      <w:r>
        <w:rPr>
          <w:sz w:val="24"/>
        </w:rPr>
        <w:t>outcomes</w:t>
      </w:r>
      <w:r>
        <w:rPr>
          <w:spacing w:val="-3"/>
          <w:sz w:val="24"/>
        </w:rPr>
        <w:t xml:space="preserve"> </w:t>
      </w:r>
      <w:r>
        <w:rPr>
          <w:sz w:val="24"/>
        </w:rPr>
        <w:t>we</w:t>
      </w:r>
      <w:r>
        <w:rPr>
          <w:spacing w:val="-2"/>
          <w:sz w:val="24"/>
        </w:rPr>
        <w:t xml:space="preserve"> </w:t>
      </w:r>
      <w:r>
        <w:rPr>
          <w:sz w:val="24"/>
        </w:rPr>
        <w:t>are</w:t>
      </w:r>
      <w:r>
        <w:rPr>
          <w:spacing w:val="-2"/>
          <w:sz w:val="24"/>
        </w:rPr>
        <w:t xml:space="preserve"> </w:t>
      </w:r>
      <w:r>
        <w:rPr>
          <w:sz w:val="24"/>
        </w:rPr>
        <w:t>aiming</w:t>
      </w:r>
      <w:r>
        <w:rPr>
          <w:spacing w:val="-2"/>
          <w:sz w:val="24"/>
        </w:rPr>
        <w:t xml:space="preserve"> </w:t>
      </w:r>
      <w:r>
        <w:rPr>
          <w:sz w:val="24"/>
        </w:rPr>
        <w:t xml:space="preserve">for </w:t>
      </w:r>
      <w:r>
        <w:rPr>
          <w:rFonts w:ascii="Arial"/>
          <w:b/>
          <w:sz w:val="24"/>
        </w:rPr>
        <w:t>by</w:t>
      </w:r>
      <w:r>
        <w:rPr>
          <w:rFonts w:ascii="Arial"/>
          <w:b/>
          <w:spacing w:val="-7"/>
          <w:sz w:val="24"/>
        </w:rPr>
        <w:t xml:space="preserve"> </w:t>
      </w:r>
      <w:r>
        <w:rPr>
          <w:rFonts w:ascii="Arial"/>
          <w:b/>
          <w:sz w:val="24"/>
        </w:rPr>
        <w:t>the</w:t>
      </w:r>
      <w:r>
        <w:rPr>
          <w:rFonts w:ascii="Arial"/>
          <w:b/>
          <w:spacing w:val="-2"/>
          <w:sz w:val="24"/>
        </w:rPr>
        <w:t xml:space="preserve"> </w:t>
      </w:r>
      <w:r>
        <w:rPr>
          <w:rFonts w:ascii="Arial"/>
          <w:b/>
          <w:sz w:val="24"/>
        </w:rPr>
        <w:t>end</w:t>
      </w:r>
      <w:r>
        <w:rPr>
          <w:rFonts w:ascii="Arial"/>
          <w:b/>
          <w:spacing w:val="-5"/>
          <w:sz w:val="24"/>
        </w:rPr>
        <w:t xml:space="preserve"> </w:t>
      </w:r>
      <w:r>
        <w:rPr>
          <w:rFonts w:ascii="Arial"/>
          <w:b/>
          <w:sz w:val="24"/>
        </w:rPr>
        <w:t>of our</w:t>
      </w:r>
      <w:r>
        <w:rPr>
          <w:rFonts w:ascii="Arial"/>
          <w:b/>
          <w:spacing w:val="-2"/>
          <w:sz w:val="24"/>
        </w:rPr>
        <w:t xml:space="preserve"> </w:t>
      </w:r>
      <w:r>
        <w:rPr>
          <w:rFonts w:ascii="Arial"/>
          <w:b/>
          <w:sz w:val="24"/>
        </w:rPr>
        <w:t>current</w:t>
      </w:r>
      <w:r>
        <w:rPr>
          <w:rFonts w:ascii="Arial"/>
          <w:b/>
          <w:spacing w:val="-3"/>
          <w:sz w:val="24"/>
        </w:rPr>
        <w:t xml:space="preserve"> </w:t>
      </w:r>
      <w:r>
        <w:rPr>
          <w:rFonts w:ascii="Arial"/>
          <w:b/>
          <w:sz w:val="24"/>
        </w:rPr>
        <w:t>strategy</w:t>
      </w:r>
      <w:r>
        <w:rPr>
          <w:rFonts w:ascii="Arial"/>
          <w:b/>
          <w:spacing w:val="-7"/>
          <w:sz w:val="24"/>
        </w:rPr>
        <w:t xml:space="preserve"> </w:t>
      </w:r>
      <w:r>
        <w:rPr>
          <w:rFonts w:ascii="Arial"/>
          <w:b/>
          <w:sz w:val="24"/>
        </w:rPr>
        <w:t>plan</w:t>
      </w:r>
      <w:r>
        <w:rPr>
          <w:sz w:val="24"/>
        </w:rPr>
        <w:t>, and how we will measure whether they have been achieved.</w:t>
      </w:r>
    </w:p>
    <w:p w14:paraId="5D4ABCA5" w14:textId="77777777" w:rsidR="00C521BD" w:rsidRDefault="00C521BD">
      <w:pPr>
        <w:pStyle w:val="BodyText"/>
        <w:spacing w:before="8"/>
        <w:rPr>
          <w:sz w:val="20"/>
        </w:r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7"/>
        <w:gridCol w:w="4672"/>
      </w:tblGrid>
      <w:tr w:rsidR="00C521BD" w14:paraId="22576D90" w14:textId="77777777">
        <w:trPr>
          <w:trHeight w:val="395"/>
        </w:trPr>
        <w:tc>
          <w:tcPr>
            <w:tcW w:w="4817" w:type="dxa"/>
            <w:shd w:val="clear" w:color="auto" w:fill="D7E1E9"/>
          </w:tcPr>
          <w:p w14:paraId="1733DF55" w14:textId="77777777" w:rsidR="00C521BD" w:rsidRDefault="0030424B">
            <w:pPr>
              <w:pStyle w:val="TableParagraph"/>
              <w:rPr>
                <w:rFonts w:ascii="Arial"/>
                <w:b/>
                <w:sz w:val="24"/>
              </w:rPr>
            </w:pPr>
            <w:r>
              <w:rPr>
                <w:rFonts w:ascii="Arial"/>
                <w:b/>
                <w:color w:val="0D0D0D"/>
                <w:sz w:val="24"/>
              </w:rPr>
              <w:t>Intended</w:t>
            </w:r>
            <w:r>
              <w:rPr>
                <w:rFonts w:ascii="Arial"/>
                <w:b/>
                <w:color w:val="0D0D0D"/>
                <w:spacing w:val="-6"/>
                <w:sz w:val="24"/>
              </w:rPr>
              <w:t xml:space="preserve"> </w:t>
            </w:r>
            <w:r>
              <w:rPr>
                <w:rFonts w:ascii="Arial"/>
                <w:b/>
                <w:color w:val="0D0D0D"/>
                <w:spacing w:val="-2"/>
                <w:sz w:val="24"/>
              </w:rPr>
              <w:t>outcome</w:t>
            </w:r>
          </w:p>
        </w:tc>
        <w:tc>
          <w:tcPr>
            <w:tcW w:w="4672" w:type="dxa"/>
            <w:shd w:val="clear" w:color="auto" w:fill="D7E1E9"/>
          </w:tcPr>
          <w:p w14:paraId="3C0B8E1B" w14:textId="77777777" w:rsidR="00C521BD" w:rsidRDefault="0030424B">
            <w:pPr>
              <w:pStyle w:val="TableParagraph"/>
              <w:rPr>
                <w:rFonts w:ascii="Arial"/>
                <w:b/>
                <w:sz w:val="24"/>
              </w:rPr>
            </w:pPr>
            <w:r>
              <w:rPr>
                <w:rFonts w:ascii="Arial"/>
                <w:b/>
                <w:color w:val="0D0D0D"/>
                <w:sz w:val="24"/>
              </w:rPr>
              <w:t>Success</w:t>
            </w:r>
            <w:r>
              <w:rPr>
                <w:rFonts w:ascii="Arial"/>
                <w:b/>
                <w:color w:val="0D0D0D"/>
                <w:spacing w:val="2"/>
                <w:sz w:val="24"/>
              </w:rPr>
              <w:t xml:space="preserve"> </w:t>
            </w:r>
            <w:r>
              <w:rPr>
                <w:rFonts w:ascii="Arial"/>
                <w:b/>
                <w:color w:val="0D0D0D"/>
                <w:spacing w:val="-2"/>
                <w:sz w:val="24"/>
              </w:rPr>
              <w:t>criteria</w:t>
            </w:r>
          </w:p>
        </w:tc>
      </w:tr>
      <w:tr w:rsidR="00C521BD" w14:paraId="20436FB9" w14:textId="77777777">
        <w:trPr>
          <w:trHeight w:val="2055"/>
        </w:trPr>
        <w:tc>
          <w:tcPr>
            <w:tcW w:w="4817" w:type="dxa"/>
          </w:tcPr>
          <w:p w14:paraId="0F12F94B" w14:textId="77777777" w:rsidR="00C521BD" w:rsidRDefault="0030424B">
            <w:pPr>
              <w:pStyle w:val="TableParagraph"/>
              <w:rPr>
                <w:sz w:val="24"/>
              </w:rPr>
            </w:pPr>
            <w:r>
              <w:rPr>
                <w:color w:val="0D0D0D"/>
                <w:sz w:val="24"/>
              </w:rPr>
              <w:t>Improved</w:t>
            </w:r>
            <w:r>
              <w:rPr>
                <w:color w:val="0D0D0D"/>
                <w:spacing w:val="-9"/>
                <w:sz w:val="24"/>
              </w:rPr>
              <w:t xml:space="preserve"> </w:t>
            </w:r>
            <w:r>
              <w:rPr>
                <w:color w:val="0D0D0D"/>
                <w:sz w:val="24"/>
              </w:rPr>
              <w:t>vocabulary</w:t>
            </w:r>
            <w:r>
              <w:rPr>
                <w:color w:val="0D0D0D"/>
                <w:spacing w:val="-10"/>
                <w:sz w:val="24"/>
              </w:rPr>
              <w:t xml:space="preserve"> </w:t>
            </w:r>
            <w:r>
              <w:rPr>
                <w:color w:val="0D0D0D"/>
                <w:sz w:val="24"/>
              </w:rPr>
              <w:t>and</w:t>
            </w:r>
            <w:r>
              <w:rPr>
                <w:color w:val="0D0D0D"/>
                <w:spacing w:val="-9"/>
                <w:sz w:val="24"/>
              </w:rPr>
              <w:t xml:space="preserve"> </w:t>
            </w:r>
            <w:r>
              <w:rPr>
                <w:color w:val="0D0D0D"/>
                <w:sz w:val="24"/>
              </w:rPr>
              <w:t>language</w:t>
            </w:r>
            <w:r>
              <w:rPr>
                <w:color w:val="0D0D0D"/>
                <w:spacing w:val="-9"/>
                <w:sz w:val="24"/>
              </w:rPr>
              <w:t xml:space="preserve"> </w:t>
            </w:r>
            <w:r>
              <w:rPr>
                <w:color w:val="0D0D0D"/>
                <w:sz w:val="24"/>
              </w:rPr>
              <w:t>skills among disadvantaged pupils.</w:t>
            </w:r>
          </w:p>
        </w:tc>
        <w:tc>
          <w:tcPr>
            <w:tcW w:w="4672" w:type="dxa"/>
          </w:tcPr>
          <w:p w14:paraId="65F26CC3" w14:textId="77777777" w:rsidR="00C521BD" w:rsidRDefault="0030424B">
            <w:pPr>
              <w:pStyle w:val="TableParagraph"/>
              <w:ind w:right="159"/>
              <w:rPr>
                <w:sz w:val="24"/>
              </w:rPr>
            </w:pPr>
            <w:r>
              <w:rPr>
                <w:sz w:val="24"/>
              </w:rPr>
              <w:t>Assessments</w:t>
            </w:r>
            <w:r>
              <w:rPr>
                <w:spacing w:val="-13"/>
                <w:sz w:val="24"/>
              </w:rPr>
              <w:t xml:space="preserve"> </w:t>
            </w:r>
            <w:r>
              <w:rPr>
                <w:sz w:val="24"/>
              </w:rPr>
              <w:t>and</w:t>
            </w:r>
            <w:r>
              <w:rPr>
                <w:spacing w:val="-13"/>
                <w:sz w:val="24"/>
              </w:rPr>
              <w:t xml:space="preserve"> </w:t>
            </w:r>
            <w:r>
              <w:rPr>
                <w:sz w:val="24"/>
              </w:rPr>
              <w:t>observations</w:t>
            </w:r>
            <w:r>
              <w:rPr>
                <w:spacing w:val="-13"/>
                <w:sz w:val="24"/>
              </w:rPr>
              <w:t xml:space="preserve"> </w:t>
            </w:r>
            <w:r>
              <w:rPr>
                <w:sz w:val="24"/>
              </w:rPr>
              <w:t xml:space="preserve">indicate significantly improved </w:t>
            </w:r>
            <w:proofErr w:type="gramStart"/>
            <w:r>
              <w:rPr>
                <w:sz w:val="24"/>
              </w:rPr>
              <w:t>vocabulary language</w:t>
            </w:r>
            <w:proofErr w:type="gramEnd"/>
            <w:r>
              <w:rPr>
                <w:sz w:val="24"/>
              </w:rPr>
              <w:t xml:space="preserve"> among disadvantaged pupils. This is evident when triangulated with other sources of evidence, including engagement in lessons, book scrutiny and ongoing formative assessment.</w:t>
            </w:r>
          </w:p>
        </w:tc>
      </w:tr>
      <w:tr w:rsidR="00C521BD" w14:paraId="73C28E8D" w14:textId="77777777">
        <w:trPr>
          <w:trHeight w:val="1560"/>
        </w:trPr>
        <w:tc>
          <w:tcPr>
            <w:tcW w:w="4817" w:type="dxa"/>
          </w:tcPr>
          <w:p w14:paraId="5621E1D9" w14:textId="77777777" w:rsidR="00C521BD" w:rsidRDefault="0030424B">
            <w:pPr>
              <w:pStyle w:val="TableParagraph"/>
              <w:ind w:right="167"/>
              <w:rPr>
                <w:sz w:val="24"/>
              </w:rPr>
            </w:pPr>
            <w:r>
              <w:rPr>
                <w:color w:val="0D0D0D"/>
                <w:sz w:val="24"/>
              </w:rPr>
              <w:t>Improved reading attainment among disadvantaged/SEND</w:t>
            </w:r>
            <w:r>
              <w:rPr>
                <w:color w:val="0D0D0D"/>
                <w:spacing w:val="-9"/>
                <w:sz w:val="24"/>
              </w:rPr>
              <w:t xml:space="preserve"> </w:t>
            </w:r>
            <w:r>
              <w:rPr>
                <w:color w:val="0D0D0D"/>
                <w:sz w:val="24"/>
              </w:rPr>
              <w:t>pupils</w:t>
            </w:r>
            <w:r>
              <w:rPr>
                <w:color w:val="0D0D0D"/>
                <w:spacing w:val="-10"/>
                <w:sz w:val="24"/>
              </w:rPr>
              <w:t xml:space="preserve"> </w:t>
            </w:r>
            <w:r>
              <w:rPr>
                <w:color w:val="0D0D0D"/>
                <w:sz w:val="24"/>
              </w:rPr>
              <w:t>by</w:t>
            </w:r>
            <w:r>
              <w:rPr>
                <w:color w:val="0D0D0D"/>
                <w:spacing w:val="-10"/>
                <w:sz w:val="24"/>
              </w:rPr>
              <w:t xml:space="preserve"> </w:t>
            </w:r>
            <w:r>
              <w:rPr>
                <w:color w:val="0D0D0D"/>
                <w:sz w:val="24"/>
              </w:rPr>
              <w:t>end</w:t>
            </w:r>
            <w:r>
              <w:rPr>
                <w:color w:val="0D0D0D"/>
                <w:spacing w:val="-9"/>
                <w:sz w:val="24"/>
              </w:rPr>
              <w:t xml:space="preserve"> </w:t>
            </w:r>
            <w:r>
              <w:rPr>
                <w:color w:val="0D0D0D"/>
                <w:sz w:val="24"/>
              </w:rPr>
              <w:t xml:space="preserve">of </w:t>
            </w:r>
            <w:r>
              <w:rPr>
                <w:color w:val="0D0D0D"/>
                <w:spacing w:val="-4"/>
                <w:sz w:val="24"/>
              </w:rPr>
              <w:t>KS2.</w:t>
            </w:r>
          </w:p>
        </w:tc>
        <w:tc>
          <w:tcPr>
            <w:tcW w:w="4672" w:type="dxa"/>
          </w:tcPr>
          <w:p w14:paraId="6CE23345" w14:textId="77777777" w:rsidR="00C521BD" w:rsidRDefault="0030424B">
            <w:pPr>
              <w:pStyle w:val="TableParagraph"/>
              <w:rPr>
                <w:sz w:val="24"/>
              </w:rPr>
            </w:pPr>
            <w:r>
              <w:rPr>
                <w:sz w:val="24"/>
              </w:rPr>
              <w:t>KS2</w:t>
            </w:r>
            <w:r>
              <w:rPr>
                <w:spacing w:val="-6"/>
                <w:sz w:val="24"/>
              </w:rPr>
              <w:t xml:space="preserve"> </w:t>
            </w:r>
            <w:r>
              <w:rPr>
                <w:sz w:val="24"/>
              </w:rPr>
              <w:t>reading</w:t>
            </w:r>
            <w:r>
              <w:rPr>
                <w:spacing w:val="-7"/>
                <w:sz w:val="24"/>
              </w:rPr>
              <w:t xml:space="preserve"> </w:t>
            </w:r>
            <w:r>
              <w:rPr>
                <w:sz w:val="24"/>
              </w:rPr>
              <w:t>outcomes</w:t>
            </w:r>
            <w:r>
              <w:rPr>
                <w:spacing w:val="-8"/>
                <w:sz w:val="24"/>
              </w:rPr>
              <w:t xml:space="preserve"> </w:t>
            </w:r>
            <w:r>
              <w:rPr>
                <w:sz w:val="24"/>
              </w:rPr>
              <w:t>in</w:t>
            </w:r>
            <w:r>
              <w:rPr>
                <w:spacing w:val="-7"/>
                <w:sz w:val="24"/>
              </w:rPr>
              <w:t xml:space="preserve"> </w:t>
            </w:r>
            <w:r>
              <w:rPr>
                <w:sz w:val="24"/>
              </w:rPr>
              <w:t>2024/25</w:t>
            </w:r>
            <w:r>
              <w:rPr>
                <w:spacing w:val="-7"/>
                <w:sz w:val="24"/>
              </w:rPr>
              <w:t xml:space="preserve"> </w:t>
            </w:r>
            <w:r>
              <w:rPr>
                <w:sz w:val="24"/>
              </w:rPr>
              <w:t>show that more than 60% of disadvantaged pupils met the expected standard.</w:t>
            </w:r>
          </w:p>
          <w:p w14:paraId="3CD5DE6B" w14:textId="77777777" w:rsidR="00C521BD" w:rsidRDefault="0030424B">
            <w:pPr>
              <w:pStyle w:val="TableParagraph"/>
              <w:spacing w:before="57"/>
              <w:ind w:right="159"/>
              <w:rPr>
                <w:sz w:val="24"/>
              </w:rPr>
            </w:pPr>
            <w:r>
              <w:rPr>
                <w:sz w:val="24"/>
              </w:rPr>
              <w:t>SEND</w:t>
            </w:r>
            <w:r>
              <w:rPr>
                <w:spacing w:val="-9"/>
                <w:sz w:val="24"/>
              </w:rPr>
              <w:t xml:space="preserve"> </w:t>
            </w:r>
            <w:r>
              <w:rPr>
                <w:sz w:val="24"/>
              </w:rPr>
              <w:t>pupils</w:t>
            </w:r>
            <w:r>
              <w:rPr>
                <w:spacing w:val="-10"/>
                <w:sz w:val="24"/>
              </w:rPr>
              <w:t xml:space="preserve"> </w:t>
            </w:r>
            <w:r>
              <w:rPr>
                <w:sz w:val="24"/>
              </w:rPr>
              <w:t>progress</w:t>
            </w:r>
            <w:r>
              <w:rPr>
                <w:spacing w:val="-10"/>
                <w:sz w:val="24"/>
              </w:rPr>
              <w:t xml:space="preserve"> </w:t>
            </w:r>
            <w:proofErr w:type="gramStart"/>
            <w:r>
              <w:rPr>
                <w:sz w:val="24"/>
              </w:rPr>
              <w:t>positive</w:t>
            </w:r>
            <w:proofErr w:type="gramEnd"/>
            <w:r>
              <w:rPr>
                <w:spacing w:val="-9"/>
                <w:sz w:val="24"/>
              </w:rPr>
              <w:t xml:space="preserve"> </w:t>
            </w:r>
            <w:r>
              <w:rPr>
                <w:sz w:val="24"/>
              </w:rPr>
              <w:t>against KS1 data.</w:t>
            </w:r>
          </w:p>
        </w:tc>
      </w:tr>
      <w:tr w:rsidR="00C521BD" w14:paraId="4B0A86F8" w14:textId="77777777">
        <w:trPr>
          <w:trHeight w:val="1005"/>
        </w:trPr>
        <w:tc>
          <w:tcPr>
            <w:tcW w:w="4817" w:type="dxa"/>
          </w:tcPr>
          <w:p w14:paraId="09E3B5B5" w14:textId="77777777" w:rsidR="00C521BD" w:rsidRDefault="0030424B">
            <w:pPr>
              <w:pStyle w:val="TableParagraph"/>
              <w:rPr>
                <w:sz w:val="24"/>
              </w:rPr>
            </w:pPr>
            <w:r>
              <w:rPr>
                <w:color w:val="0D0D0D"/>
                <w:sz w:val="24"/>
              </w:rPr>
              <w:t xml:space="preserve">Improved </w:t>
            </w:r>
            <w:proofErr w:type="spellStart"/>
            <w:r>
              <w:rPr>
                <w:color w:val="0D0D0D"/>
                <w:sz w:val="24"/>
              </w:rPr>
              <w:t>Maths</w:t>
            </w:r>
            <w:proofErr w:type="spellEnd"/>
            <w:r>
              <w:rPr>
                <w:color w:val="0D0D0D"/>
                <w:sz w:val="24"/>
              </w:rPr>
              <w:t xml:space="preserve"> attainment for disadvantaged/SEND</w:t>
            </w:r>
            <w:r>
              <w:rPr>
                <w:color w:val="0D0D0D"/>
                <w:spacing w:val="-5"/>
                <w:sz w:val="24"/>
              </w:rPr>
              <w:t xml:space="preserve"> </w:t>
            </w:r>
            <w:r>
              <w:rPr>
                <w:color w:val="0D0D0D"/>
                <w:sz w:val="24"/>
              </w:rPr>
              <w:t>pupils</w:t>
            </w:r>
            <w:r>
              <w:rPr>
                <w:color w:val="0D0D0D"/>
                <w:spacing w:val="-7"/>
                <w:sz w:val="24"/>
              </w:rPr>
              <w:t xml:space="preserve"> </w:t>
            </w:r>
            <w:r>
              <w:rPr>
                <w:color w:val="0D0D0D"/>
                <w:sz w:val="24"/>
              </w:rPr>
              <w:t>at</w:t>
            </w:r>
            <w:r>
              <w:rPr>
                <w:color w:val="0D0D0D"/>
                <w:spacing w:val="-9"/>
                <w:sz w:val="24"/>
              </w:rPr>
              <w:t xml:space="preserve"> </w:t>
            </w:r>
            <w:r>
              <w:rPr>
                <w:color w:val="0D0D0D"/>
                <w:sz w:val="24"/>
              </w:rPr>
              <w:t>the</w:t>
            </w:r>
            <w:r>
              <w:rPr>
                <w:color w:val="0D0D0D"/>
                <w:spacing w:val="-6"/>
                <w:sz w:val="24"/>
              </w:rPr>
              <w:t xml:space="preserve"> </w:t>
            </w:r>
            <w:r>
              <w:rPr>
                <w:color w:val="0D0D0D"/>
                <w:sz w:val="24"/>
              </w:rPr>
              <w:t>end</w:t>
            </w:r>
            <w:r>
              <w:rPr>
                <w:color w:val="0D0D0D"/>
                <w:spacing w:val="-6"/>
                <w:sz w:val="24"/>
              </w:rPr>
              <w:t xml:space="preserve"> </w:t>
            </w:r>
            <w:r>
              <w:rPr>
                <w:color w:val="0D0D0D"/>
                <w:sz w:val="24"/>
              </w:rPr>
              <w:t xml:space="preserve">of </w:t>
            </w:r>
            <w:r>
              <w:rPr>
                <w:color w:val="0D0D0D"/>
                <w:spacing w:val="-4"/>
                <w:sz w:val="24"/>
              </w:rPr>
              <w:t>KS2.</w:t>
            </w:r>
          </w:p>
        </w:tc>
        <w:tc>
          <w:tcPr>
            <w:tcW w:w="4672" w:type="dxa"/>
          </w:tcPr>
          <w:p w14:paraId="7FBE853E" w14:textId="77777777" w:rsidR="00C521BD" w:rsidRDefault="0030424B">
            <w:pPr>
              <w:pStyle w:val="TableParagraph"/>
              <w:ind w:right="159"/>
              <w:rPr>
                <w:sz w:val="24"/>
              </w:rPr>
            </w:pPr>
            <w:r>
              <w:rPr>
                <w:sz w:val="24"/>
              </w:rPr>
              <w:t>KS2</w:t>
            </w:r>
            <w:r>
              <w:rPr>
                <w:spacing w:val="-7"/>
                <w:sz w:val="24"/>
              </w:rPr>
              <w:t xml:space="preserve"> </w:t>
            </w:r>
            <w:proofErr w:type="spellStart"/>
            <w:r>
              <w:rPr>
                <w:sz w:val="24"/>
              </w:rPr>
              <w:t>maths</w:t>
            </w:r>
            <w:proofErr w:type="spellEnd"/>
            <w:r>
              <w:rPr>
                <w:spacing w:val="-9"/>
                <w:sz w:val="24"/>
              </w:rPr>
              <w:t xml:space="preserve"> </w:t>
            </w:r>
            <w:r>
              <w:rPr>
                <w:sz w:val="24"/>
              </w:rPr>
              <w:t>outcomes</w:t>
            </w:r>
            <w:r>
              <w:rPr>
                <w:spacing w:val="-9"/>
                <w:sz w:val="24"/>
              </w:rPr>
              <w:t xml:space="preserve"> </w:t>
            </w:r>
            <w:r>
              <w:rPr>
                <w:sz w:val="24"/>
              </w:rPr>
              <w:t>in</w:t>
            </w:r>
            <w:r>
              <w:rPr>
                <w:spacing w:val="-8"/>
                <w:sz w:val="24"/>
              </w:rPr>
              <w:t xml:space="preserve"> </w:t>
            </w:r>
            <w:r>
              <w:rPr>
                <w:sz w:val="24"/>
              </w:rPr>
              <w:t>2024/25</w:t>
            </w:r>
            <w:r>
              <w:rPr>
                <w:spacing w:val="-7"/>
                <w:sz w:val="24"/>
              </w:rPr>
              <w:t xml:space="preserve"> </w:t>
            </w:r>
            <w:r>
              <w:rPr>
                <w:sz w:val="24"/>
              </w:rPr>
              <w:t>show that more than 60% of disadvantaged pupils met the expected standard.</w:t>
            </w:r>
          </w:p>
        </w:tc>
      </w:tr>
      <w:tr w:rsidR="00C521BD" w14:paraId="7453A1FF" w14:textId="77777777">
        <w:trPr>
          <w:trHeight w:val="2115"/>
        </w:trPr>
        <w:tc>
          <w:tcPr>
            <w:tcW w:w="4817" w:type="dxa"/>
          </w:tcPr>
          <w:p w14:paraId="6DE8C436" w14:textId="77777777" w:rsidR="00C521BD" w:rsidRDefault="0030424B">
            <w:pPr>
              <w:pStyle w:val="TableParagraph"/>
              <w:spacing w:line="242" w:lineRule="auto"/>
              <w:ind w:right="215"/>
              <w:rPr>
                <w:sz w:val="24"/>
              </w:rPr>
            </w:pPr>
            <w:r>
              <w:rPr>
                <w:color w:val="0D0D0D"/>
                <w:sz w:val="24"/>
              </w:rPr>
              <w:t xml:space="preserve">Improved teaching and learning to </w:t>
            </w:r>
            <w:proofErr w:type="gramStart"/>
            <w:r>
              <w:rPr>
                <w:color w:val="0D0D0D"/>
                <w:sz w:val="24"/>
              </w:rPr>
              <w:t>support</w:t>
            </w:r>
            <w:r>
              <w:rPr>
                <w:color w:val="0D0D0D"/>
                <w:spacing w:val="-11"/>
                <w:sz w:val="24"/>
              </w:rPr>
              <w:t xml:space="preserve"> </w:t>
            </w:r>
            <w:r>
              <w:rPr>
                <w:color w:val="0D0D0D"/>
                <w:sz w:val="24"/>
              </w:rPr>
              <w:t>for</w:t>
            </w:r>
            <w:proofErr w:type="gramEnd"/>
            <w:r>
              <w:rPr>
                <w:color w:val="0D0D0D"/>
                <w:spacing w:val="-9"/>
                <w:sz w:val="24"/>
              </w:rPr>
              <w:t xml:space="preserve"> </w:t>
            </w:r>
            <w:r>
              <w:rPr>
                <w:color w:val="0D0D0D"/>
                <w:sz w:val="24"/>
              </w:rPr>
              <w:t>disadvantaged</w:t>
            </w:r>
            <w:r>
              <w:rPr>
                <w:color w:val="0D0D0D"/>
                <w:spacing w:val="-9"/>
                <w:sz w:val="24"/>
              </w:rPr>
              <w:t xml:space="preserve"> </w:t>
            </w:r>
            <w:r>
              <w:rPr>
                <w:color w:val="0D0D0D"/>
                <w:sz w:val="24"/>
              </w:rPr>
              <w:t>pupils</w:t>
            </w:r>
            <w:r>
              <w:rPr>
                <w:color w:val="0D0D0D"/>
                <w:spacing w:val="-9"/>
                <w:sz w:val="24"/>
              </w:rPr>
              <w:t xml:space="preserve"> </w:t>
            </w:r>
            <w:r>
              <w:rPr>
                <w:color w:val="0D0D0D"/>
                <w:sz w:val="24"/>
              </w:rPr>
              <w:t>focusing on meta-cognition and independence.</w:t>
            </w:r>
          </w:p>
        </w:tc>
        <w:tc>
          <w:tcPr>
            <w:tcW w:w="4672" w:type="dxa"/>
          </w:tcPr>
          <w:p w14:paraId="15BC4FF2" w14:textId="77777777" w:rsidR="00C521BD" w:rsidRDefault="0030424B">
            <w:pPr>
              <w:pStyle w:val="TableParagraph"/>
              <w:ind w:right="159"/>
              <w:rPr>
                <w:sz w:val="24"/>
              </w:rPr>
            </w:pPr>
            <w:r>
              <w:rPr>
                <w:sz w:val="24"/>
              </w:rPr>
              <w:t>Pupils use these strategies independently and habitually, enabling them</w:t>
            </w:r>
            <w:r>
              <w:rPr>
                <w:spacing w:val="-1"/>
                <w:sz w:val="24"/>
              </w:rPr>
              <w:t xml:space="preserve"> </w:t>
            </w:r>
            <w:r>
              <w:rPr>
                <w:sz w:val="24"/>
              </w:rPr>
              <w:t>to manage their</w:t>
            </w:r>
            <w:r>
              <w:rPr>
                <w:spacing w:val="-1"/>
                <w:sz w:val="24"/>
              </w:rPr>
              <w:t xml:space="preserve"> </w:t>
            </w:r>
            <w:r>
              <w:rPr>
                <w:sz w:val="24"/>
              </w:rPr>
              <w:t>own learning and overcome</w:t>
            </w:r>
            <w:r>
              <w:rPr>
                <w:spacing w:val="-10"/>
                <w:sz w:val="24"/>
              </w:rPr>
              <w:t xml:space="preserve"> </w:t>
            </w:r>
            <w:r>
              <w:rPr>
                <w:sz w:val="24"/>
              </w:rPr>
              <w:t>challenges</w:t>
            </w:r>
            <w:r>
              <w:rPr>
                <w:spacing w:val="-11"/>
                <w:sz w:val="24"/>
              </w:rPr>
              <w:t xml:space="preserve"> </w:t>
            </w:r>
            <w:r>
              <w:rPr>
                <w:sz w:val="24"/>
              </w:rPr>
              <w:t>themselves</w:t>
            </w:r>
            <w:r>
              <w:rPr>
                <w:spacing w:val="-11"/>
                <w:sz w:val="24"/>
              </w:rPr>
              <w:t xml:space="preserve"> </w:t>
            </w:r>
            <w:r>
              <w:rPr>
                <w:sz w:val="24"/>
              </w:rPr>
              <w:t>in</w:t>
            </w:r>
            <w:r>
              <w:rPr>
                <w:spacing w:val="-10"/>
                <w:sz w:val="24"/>
              </w:rPr>
              <w:t xml:space="preserve"> </w:t>
            </w:r>
            <w:r>
              <w:rPr>
                <w:sz w:val="24"/>
              </w:rPr>
              <w:t>the future. 95% of disadvantaged pupils identify as having a positive attitude towards learning.</w:t>
            </w:r>
          </w:p>
        </w:tc>
      </w:tr>
      <w:tr w:rsidR="00C521BD" w14:paraId="0DC57E78" w14:textId="77777777">
        <w:trPr>
          <w:trHeight w:val="2321"/>
        </w:trPr>
        <w:tc>
          <w:tcPr>
            <w:tcW w:w="4817" w:type="dxa"/>
          </w:tcPr>
          <w:p w14:paraId="477A9E7C" w14:textId="77777777" w:rsidR="00C521BD" w:rsidRDefault="0030424B">
            <w:pPr>
              <w:pStyle w:val="TableParagraph"/>
              <w:ind w:right="167"/>
              <w:rPr>
                <w:sz w:val="24"/>
              </w:rPr>
            </w:pPr>
            <w:r>
              <w:rPr>
                <w:color w:val="0D0D0D"/>
                <w:sz w:val="24"/>
              </w:rPr>
              <w:t>To achieve and sustain improved wellbeing for pupils in our school, particularly</w:t>
            </w:r>
            <w:r>
              <w:rPr>
                <w:color w:val="0D0D0D"/>
                <w:spacing w:val="-13"/>
                <w:sz w:val="24"/>
              </w:rPr>
              <w:t xml:space="preserve"> </w:t>
            </w:r>
            <w:r>
              <w:rPr>
                <w:color w:val="0D0D0D"/>
                <w:sz w:val="24"/>
              </w:rPr>
              <w:t>our</w:t>
            </w:r>
            <w:r>
              <w:rPr>
                <w:color w:val="0D0D0D"/>
                <w:spacing w:val="-13"/>
                <w:sz w:val="24"/>
              </w:rPr>
              <w:t xml:space="preserve"> </w:t>
            </w:r>
            <w:r>
              <w:rPr>
                <w:color w:val="0D0D0D"/>
                <w:sz w:val="24"/>
              </w:rPr>
              <w:t>disadvantaged</w:t>
            </w:r>
            <w:r>
              <w:rPr>
                <w:color w:val="0D0D0D"/>
                <w:spacing w:val="-12"/>
                <w:sz w:val="24"/>
              </w:rPr>
              <w:t xml:space="preserve"> </w:t>
            </w:r>
            <w:r>
              <w:rPr>
                <w:color w:val="0D0D0D"/>
                <w:sz w:val="24"/>
              </w:rPr>
              <w:t>pupils.</w:t>
            </w:r>
          </w:p>
        </w:tc>
        <w:tc>
          <w:tcPr>
            <w:tcW w:w="4672" w:type="dxa"/>
          </w:tcPr>
          <w:p w14:paraId="461ED5C9" w14:textId="77777777" w:rsidR="00C521BD" w:rsidRDefault="0030424B">
            <w:pPr>
              <w:pStyle w:val="TableParagraph"/>
              <w:ind w:left="140"/>
              <w:rPr>
                <w:sz w:val="24"/>
              </w:rPr>
            </w:pPr>
            <w:r>
              <w:rPr>
                <w:sz w:val="24"/>
              </w:rPr>
              <w:t>Sustained</w:t>
            </w:r>
            <w:r>
              <w:rPr>
                <w:spacing w:val="-8"/>
                <w:sz w:val="24"/>
              </w:rPr>
              <w:t xml:space="preserve"> </w:t>
            </w:r>
            <w:r>
              <w:rPr>
                <w:sz w:val="24"/>
              </w:rPr>
              <w:t>high</w:t>
            </w:r>
            <w:r>
              <w:rPr>
                <w:spacing w:val="-8"/>
                <w:sz w:val="24"/>
              </w:rPr>
              <w:t xml:space="preserve"> </w:t>
            </w:r>
            <w:r>
              <w:rPr>
                <w:sz w:val="24"/>
              </w:rPr>
              <w:t>levels</w:t>
            </w:r>
            <w:r>
              <w:rPr>
                <w:spacing w:val="-9"/>
                <w:sz w:val="24"/>
              </w:rPr>
              <w:t xml:space="preserve"> </w:t>
            </w:r>
            <w:r>
              <w:rPr>
                <w:sz w:val="24"/>
              </w:rPr>
              <w:t>of</w:t>
            </w:r>
            <w:r>
              <w:rPr>
                <w:spacing w:val="-11"/>
                <w:sz w:val="24"/>
              </w:rPr>
              <w:t xml:space="preserve"> </w:t>
            </w:r>
            <w:r>
              <w:rPr>
                <w:sz w:val="24"/>
              </w:rPr>
              <w:t>wellbeing</w:t>
            </w:r>
            <w:r>
              <w:rPr>
                <w:spacing w:val="-8"/>
                <w:sz w:val="24"/>
              </w:rPr>
              <w:t xml:space="preserve"> </w:t>
            </w:r>
            <w:r>
              <w:rPr>
                <w:sz w:val="24"/>
              </w:rPr>
              <w:t>from 2024/25 demonstrated by:</w:t>
            </w:r>
          </w:p>
          <w:p w14:paraId="27FC5896" w14:textId="77777777" w:rsidR="00C521BD" w:rsidRDefault="0030424B">
            <w:pPr>
              <w:pStyle w:val="TableParagraph"/>
              <w:numPr>
                <w:ilvl w:val="0"/>
                <w:numId w:val="4"/>
              </w:numPr>
              <w:tabs>
                <w:tab w:val="left" w:pos="520"/>
              </w:tabs>
              <w:spacing w:before="57"/>
              <w:ind w:right="430"/>
              <w:rPr>
                <w:sz w:val="24"/>
              </w:rPr>
            </w:pPr>
            <w:r>
              <w:rPr>
                <w:sz w:val="24"/>
              </w:rPr>
              <w:t>qualitative</w:t>
            </w:r>
            <w:r>
              <w:rPr>
                <w:spacing w:val="-9"/>
                <w:sz w:val="24"/>
              </w:rPr>
              <w:t xml:space="preserve"> </w:t>
            </w:r>
            <w:r>
              <w:rPr>
                <w:sz w:val="24"/>
              </w:rPr>
              <w:t>data</w:t>
            </w:r>
            <w:r>
              <w:rPr>
                <w:spacing w:val="-9"/>
                <w:sz w:val="24"/>
              </w:rPr>
              <w:t xml:space="preserve"> </w:t>
            </w:r>
            <w:r>
              <w:rPr>
                <w:sz w:val="24"/>
              </w:rPr>
              <w:t>from</w:t>
            </w:r>
            <w:r>
              <w:rPr>
                <w:spacing w:val="-10"/>
                <w:sz w:val="24"/>
              </w:rPr>
              <w:t xml:space="preserve"> </w:t>
            </w:r>
            <w:r>
              <w:rPr>
                <w:sz w:val="24"/>
              </w:rPr>
              <w:t>student</w:t>
            </w:r>
            <w:r>
              <w:rPr>
                <w:spacing w:val="-12"/>
                <w:sz w:val="24"/>
              </w:rPr>
              <w:t xml:space="preserve"> </w:t>
            </w:r>
            <w:r>
              <w:rPr>
                <w:sz w:val="24"/>
              </w:rPr>
              <w:t>voice, student and parent surveys and teacher observations</w:t>
            </w:r>
          </w:p>
          <w:p w14:paraId="16DF40CC" w14:textId="77777777" w:rsidR="00C521BD" w:rsidRDefault="0030424B">
            <w:pPr>
              <w:pStyle w:val="TableParagraph"/>
              <w:numPr>
                <w:ilvl w:val="0"/>
                <w:numId w:val="4"/>
              </w:numPr>
              <w:tabs>
                <w:tab w:val="left" w:pos="520"/>
              </w:tabs>
              <w:spacing w:before="122" w:line="237" w:lineRule="auto"/>
              <w:ind w:right="535"/>
              <w:rPr>
                <w:sz w:val="24"/>
              </w:rPr>
            </w:pPr>
            <w:r>
              <w:rPr>
                <w:sz w:val="24"/>
              </w:rPr>
              <w:t>a significant reduction in pupils needing</w:t>
            </w:r>
            <w:r>
              <w:rPr>
                <w:spacing w:val="-17"/>
                <w:sz w:val="24"/>
              </w:rPr>
              <w:t xml:space="preserve"> </w:t>
            </w:r>
            <w:r>
              <w:rPr>
                <w:sz w:val="24"/>
              </w:rPr>
              <w:t>therapeutic</w:t>
            </w:r>
            <w:r>
              <w:rPr>
                <w:spacing w:val="-17"/>
                <w:sz w:val="24"/>
              </w:rPr>
              <w:t xml:space="preserve"> </w:t>
            </w:r>
            <w:r>
              <w:rPr>
                <w:sz w:val="24"/>
              </w:rPr>
              <w:t>interventions.</w:t>
            </w:r>
          </w:p>
        </w:tc>
      </w:tr>
    </w:tbl>
    <w:p w14:paraId="6C918973" w14:textId="77777777" w:rsidR="00C521BD" w:rsidRDefault="00C521BD">
      <w:pPr>
        <w:pStyle w:val="TableParagraph"/>
        <w:spacing w:line="237" w:lineRule="auto"/>
        <w:rPr>
          <w:sz w:val="24"/>
        </w:rPr>
        <w:sectPr w:rsidR="00C521BD">
          <w:type w:val="continuous"/>
          <w:pgSz w:w="11910" w:h="16840"/>
          <w:pgMar w:top="1120" w:right="1133" w:bottom="1355" w:left="1133" w:header="0" w:footer="773" w:gutter="0"/>
          <w:cols w:space="720"/>
        </w:sect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7"/>
        <w:gridCol w:w="4672"/>
      </w:tblGrid>
      <w:tr w:rsidR="00C521BD" w14:paraId="6F6B8BD8" w14:textId="77777777">
        <w:trPr>
          <w:trHeight w:val="885"/>
        </w:trPr>
        <w:tc>
          <w:tcPr>
            <w:tcW w:w="4817" w:type="dxa"/>
          </w:tcPr>
          <w:p w14:paraId="2652E209" w14:textId="77777777" w:rsidR="00C521BD" w:rsidRDefault="00C521BD">
            <w:pPr>
              <w:pStyle w:val="TableParagraph"/>
              <w:spacing w:before="0"/>
              <w:ind w:left="0"/>
              <w:rPr>
                <w:rFonts w:ascii="Times New Roman"/>
                <w:sz w:val="24"/>
              </w:rPr>
            </w:pPr>
          </w:p>
        </w:tc>
        <w:tc>
          <w:tcPr>
            <w:tcW w:w="4672" w:type="dxa"/>
          </w:tcPr>
          <w:p w14:paraId="54B6446A" w14:textId="77777777" w:rsidR="00C521BD" w:rsidRDefault="0030424B">
            <w:pPr>
              <w:pStyle w:val="TableParagraph"/>
              <w:spacing w:before="0"/>
              <w:rPr>
                <w:sz w:val="24"/>
              </w:rPr>
            </w:pPr>
            <w:r>
              <w:rPr>
                <w:sz w:val="24"/>
              </w:rPr>
              <w:t>a significant increase in participation in enrichment</w:t>
            </w:r>
            <w:r>
              <w:rPr>
                <w:spacing w:val="-13"/>
                <w:sz w:val="24"/>
              </w:rPr>
              <w:t xml:space="preserve"> </w:t>
            </w:r>
            <w:r>
              <w:rPr>
                <w:sz w:val="24"/>
              </w:rPr>
              <w:t>activities,</w:t>
            </w:r>
            <w:r>
              <w:rPr>
                <w:spacing w:val="-13"/>
                <w:sz w:val="24"/>
              </w:rPr>
              <w:t xml:space="preserve"> </w:t>
            </w:r>
            <w:r>
              <w:rPr>
                <w:sz w:val="24"/>
              </w:rPr>
              <w:t>particularly</w:t>
            </w:r>
            <w:r>
              <w:rPr>
                <w:spacing w:val="-12"/>
                <w:sz w:val="24"/>
              </w:rPr>
              <w:t xml:space="preserve"> </w:t>
            </w:r>
            <w:r>
              <w:rPr>
                <w:sz w:val="24"/>
              </w:rPr>
              <w:t>among disadvantaged pupils</w:t>
            </w:r>
          </w:p>
        </w:tc>
      </w:tr>
      <w:tr w:rsidR="00C521BD" w14:paraId="2DB88E58" w14:textId="77777777">
        <w:trPr>
          <w:trHeight w:val="3156"/>
        </w:trPr>
        <w:tc>
          <w:tcPr>
            <w:tcW w:w="4817" w:type="dxa"/>
          </w:tcPr>
          <w:p w14:paraId="0BE0C88B" w14:textId="77777777" w:rsidR="00C521BD" w:rsidRDefault="0030424B">
            <w:pPr>
              <w:pStyle w:val="TableParagraph"/>
              <w:ind w:right="167"/>
              <w:rPr>
                <w:sz w:val="24"/>
              </w:rPr>
            </w:pPr>
            <w:r>
              <w:rPr>
                <w:color w:val="0D0D0D"/>
                <w:sz w:val="24"/>
              </w:rPr>
              <w:t xml:space="preserve">To provide experiences and opportunities to ensure that the disadvantaged pupils </w:t>
            </w:r>
            <w:proofErr w:type="gramStart"/>
            <w:r>
              <w:rPr>
                <w:color w:val="0D0D0D"/>
                <w:sz w:val="24"/>
              </w:rPr>
              <w:t>are</w:t>
            </w:r>
            <w:r>
              <w:rPr>
                <w:color w:val="0D0D0D"/>
                <w:spacing w:val="-5"/>
                <w:sz w:val="24"/>
              </w:rPr>
              <w:t xml:space="preserve"> </w:t>
            </w:r>
            <w:r>
              <w:rPr>
                <w:color w:val="0D0D0D"/>
                <w:sz w:val="24"/>
              </w:rPr>
              <w:t>able</w:t>
            </w:r>
            <w:r>
              <w:rPr>
                <w:color w:val="0D0D0D"/>
                <w:spacing w:val="-5"/>
                <w:sz w:val="24"/>
              </w:rPr>
              <w:t xml:space="preserve"> </w:t>
            </w:r>
            <w:r>
              <w:rPr>
                <w:color w:val="0D0D0D"/>
                <w:sz w:val="24"/>
              </w:rPr>
              <w:t>to</w:t>
            </w:r>
            <w:proofErr w:type="gramEnd"/>
            <w:r>
              <w:rPr>
                <w:color w:val="0D0D0D"/>
                <w:spacing w:val="-5"/>
                <w:sz w:val="24"/>
              </w:rPr>
              <w:t xml:space="preserve"> </w:t>
            </w:r>
            <w:r>
              <w:rPr>
                <w:color w:val="0D0D0D"/>
                <w:sz w:val="24"/>
              </w:rPr>
              <w:t>apply</w:t>
            </w:r>
            <w:r>
              <w:rPr>
                <w:color w:val="0D0D0D"/>
                <w:spacing w:val="-6"/>
                <w:sz w:val="24"/>
              </w:rPr>
              <w:t xml:space="preserve"> </w:t>
            </w:r>
            <w:r>
              <w:rPr>
                <w:color w:val="0D0D0D"/>
                <w:sz w:val="24"/>
              </w:rPr>
              <w:t>these</w:t>
            </w:r>
            <w:r>
              <w:rPr>
                <w:color w:val="0D0D0D"/>
                <w:spacing w:val="-5"/>
                <w:sz w:val="24"/>
              </w:rPr>
              <w:t xml:space="preserve"> </w:t>
            </w:r>
            <w:r>
              <w:rPr>
                <w:color w:val="0D0D0D"/>
                <w:sz w:val="24"/>
              </w:rPr>
              <w:t>experiences</w:t>
            </w:r>
            <w:r>
              <w:rPr>
                <w:color w:val="0D0D0D"/>
                <w:spacing w:val="-6"/>
                <w:sz w:val="24"/>
              </w:rPr>
              <w:t xml:space="preserve"> </w:t>
            </w:r>
            <w:r>
              <w:rPr>
                <w:color w:val="0D0D0D"/>
                <w:sz w:val="24"/>
              </w:rPr>
              <w:t>in</w:t>
            </w:r>
            <w:r>
              <w:rPr>
                <w:color w:val="0D0D0D"/>
                <w:spacing w:val="-5"/>
                <w:sz w:val="24"/>
              </w:rPr>
              <w:t xml:space="preserve"> </w:t>
            </w:r>
            <w:r>
              <w:rPr>
                <w:color w:val="0D0D0D"/>
                <w:sz w:val="24"/>
              </w:rPr>
              <w:t>our ambitious curriculum.</w:t>
            </w:r>
          </w:p>
        </w:tc>
        <w:tc>
          <w:tcPr>
            <w:tcW w:w="4672" w:type="dxa"/>
          </w:tcPr>
          <w:p w14:paraId="497A45B3" w14:textId="77777777" w:rsidR="00C521BD" w:rsidRDefault="0030424B">
            <w:pPr>
              <w:pStyle w:val="TableParagraph"/>
              <w:ind w:right="159"/>
              <w:rPr>
                <w:sz w:val="24"/>
              </w:rPr>
            </w:pPr>
            <w:r>
              <w:rPr>
                <w:color w:val="0D0D0D"/>
                <w:sz w:val="24"/>
              </w:rPr>
              <w:t>Increased opportunities for children to have rich experiences related to our ambitious curriculum. Children able to apply</w:t>
            </w:r>
            <w:r>
              <w:rPr>
                <w:color w:val="0D0D0D"/>
                <w:spacing w:val="-8"/>
                <w:sz w:val="24"/>
              </w:rPr>
              <w:t xml:space="preserve"> </w:t>
            </w:r>
            <w:r>
              <w:rPr>
                <w:color w:val="0D0D0D"/>
                <w:sz w:val="24"/>
              </w:rPr>
              <w:t>their</w:t>
            </w:r>
            <w:r>
              <w:rPr>
                <w:color w:val="0D0D0D"/>
                <w:spacing w:val="-8"/>
                <w:sz w:val="24"/>
              </w:rPr>
              <w:t xml:space="preserve"> </w:t>
            </w:r>
            <w:r>
              <w:rPr>
                <w:color w:val="0D0D0D"/>
                <w:sz w:val="24"/>
              </w:rPr>
              <w:t>experiences</w:t>
            </w:r>
            <w:r>
              <w:rPr>
                <w:color w:val="0D0D0D"/>
                <w:spacing w:val="-8"/>
                <w:sz w:val="24"/>
              </w:rPr>
              <w:t xml:space="preserve"> </w:t>
            </w:r>
            <w:r>
              <w:rPr>
                <w:color w:val="0D0D0D"/>
                <w:sz w:val="24"/>
              </w:rPr>
              <w:t>to</w:t>
            </w:r>
            <w:r>
              <w:rPr>
                <w:color w:val="0D0D0D"/>
                <w:spacing w:val="-7"/>
                <w:sz w:val="24"/>
              </w:rPr>
              <w:t xml:space="preserve"> </w:t>
            </w:r>
            <w:r>
              <w:rPr>
                <w:color w:val="0D0D0D"/>
                <w:sz w:val="24"/>
              </w:rPr>
              <w:t>different</w:t>
            </w:r>
            <w:r>
              <w:rPr>
                <w:color w:val="0D0D0D"/>
                <w:spacing w:val="-10"/>
                <w:sz w:val="24"/>
              </w:rPr>
              <w:t xml:space="preserve"> </w:t>
            </w:r>
            <w:r>
              <w:rPr>
                <w:color w:val="0D0D0D"/>
                <w:sz w:val="24"/>
              </w:rPr>
              <w:t>parts of the school’s curriculum.</w:t>
            </w:r>
          </w:p>
          <w:p w14:paraId="72D0CF9F" w14:textId="77777777" w:rsidR="00C521BD" w:rsidRDefault="0030424B">
            <w:pPr>
              <w:pStyle w:val="TableParagraph"/>
              <w:numPr>
                <w:ilvl w:val="0"/>
                <w:numId w:val="3"/>
              </w:numPr>
              <w:tabs>
                <w:tab w:val="left" w:pos="520"/>
              </w:tabs>
              <w:spacing w:before="59"/>
              <w:ind w:right="430"/>
              <w:rPr>
                <w:sz w:val="24"/>
              </w:rPr>
            </w:pPr>
            <w:r>
              <w:rPr>
                <w:sz w:val="24"/>
              </w:rPr>
              <w:t>qualitative</w:t>
            </w:r>
            <w:r>
              <w:rPr>
                <w:spacing w:val="-9"/>
                <w:sz w:val="24"/>
              </w:rPr>
              <w:t xml:space="preserve"> </w:t>
            </w:r>
            <w:r>
              <w:rPr>
                <w:sz w:val="24"/>
              </w:rPr>
              <w:t>data</w:t>
            </w:r>
            <w:r>
              <w:rPr>
                <w:spacing w:val="-9"/>
                <w:sz w:val="24"/>
              </w:rPr>
              <w:t xml:space="preserve"> </w:t>
            </w:r>
            <w:r>
              <w:rPr>
                <w:sz w:val="24"/>
              </w:rPr>
              <w:t>from</w:t>
            </w:r>
            <w:r>
              <w:rPr>
                <w:spacing w:val="-10"/>
                <w:sz w:val="24"/>
              </w:rPr>
              <w:t xml:space="preserve"> </w:t>
            </w:r>
            <w:r>
              <w:rPr>
                <w:sz w:val="24"/>
              </w:rPr>
              <w:t>student</w:t>
            </w:r>
            <w:r>
              <w:rPr>
                <w:spacing w:val="-12"/>
                <w:sz w:val="24"/>
              </w:rPr>
              <w:t xml:space="preserve"> </w:t>
            </w:r>
            <w:r>
              <w:rPr>
                <w:sz w:val="24"/>
              </w:rPr>
              <w:t>voice, student and parent surveys and teacher observations</w:t>
            </w:r>
          </w:p>
          <w:p w14:paraId="4FBA00AB" w14:textId="77777777" w:rsidR="00C521BD" w:rsidRDefault="0030424B">
            <w:pPr>
              <w:pStyle w:val="TableParagraph"/>
              <w:numPr>
                <w:ilvl w:val="0"/>
                <w:numId w:val="3"/>
              </w:numPr>
              <w:tabs>
                <w:tab w:val="left" w:pos="520"/>
              </w:tabs>
              <w:spacing w:before="120" w:line="242" w:lineRule="auto"/>
              <w:ind w:right="429"/>
              <w:rPr>
                <w:sz w:val="24"/>
              </w:rPr>
            </w:pPr>
            <w:r>
              <w:rPr>
                <w:sz w:val="24"/>
              </w:rPr>
              <w:t>Disadvantages</w:t>
            </w:r>
            <w:r>
              <w:rPr>
                <w:spacing w:val="-13"/>
                <w:sz w:val="24"/>
              </w:rPr>
              <w:t xml:space="preserve"> </w:t>
            </w:r>
            <w:r>
              <w:rPr>
                <w:sz w:val="24"/>
              </w:rPr>
              <w:t>participation</w:t>
            </w:r>
            <w:r>
              <w:rPr>
                <w:spacing w:val="-12"/>
                <w:sz w:val="24"/>
              </w:rPr>
              <w:t xml:space="preserve"> </w:t>
            </w:r>
            <w:r>
              <w:rPr>
                <w:sz w:val="24"/>
              </w:rPr>
              <w:t>in</w:t>
            </w:r>
            <w:r>
              <w:rPr>
                <w:spacing w:val="-12"/>
                <w:sz w:val="24"/>
              </w:rPr>
              <w:t xml:space="preserve"> </w:t>
            </w:r>
            <w:r>
              <w:rPr>
                <w:sz w:val="24"/>
              </w:rPr>
              <w:t xml:space="preserve">club </w:t>
            </w:r>
            <w:proofErr w:type="spellStart"/>
            <w:r>
              <w:rPr>
                <w:sz w:val="24"/>
              </w:rPr>
              <w:t>inline</w:t>
            </w:r>
            <w:proofErr w:type="spellEnd"/>
            <w:r>
              <w:rPr>
                <w:sz w:val="24"/>
              </w:rPr>
              <w:t xml:space="preserve"> with non-disadvantaged</w:t>
            </w:r>
          </w:p>
        </w:tc>
      </w:tr>
      <w:tr w:rsidR="00C521BD" w14:paraId="72909C4C" w14:textId="77777777">
        <w:trPr>
          <w:trHeight w:val="3845"/>
        </w:trPr>
        <w:tc>
          <w:tcPr>
            <w:tcW w:w="4817" w:type="dxa"/>
          </w:tcPr>
          <w:p w14:paraId="1C3980DD" w14:textId="77777777" w:rsidR="00C521BD" w:rsidRDefault="0030424B">
            <w:pPr>
              <w:pStyle w:val="TableParagraph"/>
              <w:rPr>
                <w:sz w:val="24"/>
              </w:rPr>
            </w:pPr>
            <w:r>
              <w:rPr>
                <w:color w:val="0D0D0D"/>
                <w:sz w:val="24"/>
              </w:rPr>
              <w:t>To achieve and sustain improved attendance</w:t>
            </w:r>
            <w:r>
              <w:rPr>
                <w:color w:val="0D0D0D"/>
                <w:spacing w:val="-7"/>
                <w:sz w:val="24"/>
              </w:rPr>
              <w:t xml:space="preserve"> </w:t>
            </w:r>
            <w:r>
              <w:rPr>
                <w:color w:val="0D0D0D"/>
                <w:sz w:val="24"/>
              </w:rPr>
              <w:t>for</w:t>
            </w:r>
            <w:r>
              <w:rPr>
                <w:color w:val="0D0D0D"/>
                <w:spacing w:val="-8"/>
                <w:sz w:val="24"/>
              </w:rPr>
              <w:t xml:space="preserve"> </w:t>
            </w:r>
            <w:r>
              <w:rPr>
                <w:color w:val="0D0D0D"/>
                <w:sz w:val="24"/>
              </w:rPr>
              <w:t>all</w:t>
            </w:r>
            <w:r>
              <w:rPr>
                <w:color w:val="0D0D0D"/>
                <w:spacing w:val="-7"/>
                <w:sz w:val="24"/>
              </w:rPr>
              <w:t xml:space="preserve"> </w:t>
            </w:r>
            <w:r>
              <w:rPr>
                <w:color w:val="0D0D0D"/>
                <w:sz w:val="24"/>
              </w:rPr>
              <w:t>pupils,</w:t>
            </w:r>
            <w:r>
              <w:rPr>
                <w:color w:val="0D0D0D"/>
                <w:spacing w:val="-10"/>
                <w:sz w:val="24"/>
              </w:rPr>
              <w:t xml:space="preserve"> </w:t>
            </w:r>
            <w:r>
              <w:rPr>
                <w:color w:val="0D0D0D"/>
                <w:sz w:val="24"/>
              </w:rPr>
              <w:t>particularly</w:t>
            </w:r>
            <w:r>
              <w:rPr>
                <w:color w:val="0D0D0D"/>
                <w:spacing w:val="-8"/>
                <w:sz w:val="24"/>
              </w:rPr>
              <w:t xml:space="preserve"> </w:t>
            </w:r>
            <w:r>
              <w:rPr>
                <w:color w:val="0D0D0D"/>
                <w:sz w:val="24"/>
              </w:rPr>
              <w:t>our disadvantaged pupils.</w:t>
            </w:r>
          </w:p>
        </w:tc>
        <w:tc>
          <w:tcPr>
            <w:tcW w:w="4672" w:type="dxa"/>
          </w:tcPr>
          <w:p w14:paraId="65116F48" w14:textId="77777777" w:rsidR="00C521BD" w:rsidRDefault="0030424B">
            <w:pPr>
              <w:pStyle w:val="TableParagraph"/>
              <w:rPr>
                <w:sz w:val="24"/>
              </w:rPr>
            </w:pPr>
            <w:r>
              <w:rPr>
                <w:sz w:val="24"/>
              </w:rPr>
              <w:t>Sustained</w:t>
            </w:r>
            <w:r>
              <w:rPr>
                <w:spacing w:val="-9"/>
                <w:sz w:val="24"/>
              </w:rPr>
              <w:t xml:space="preserve"> </w:t>
            </w:r>
            <w:r>
              <w:rPr>
                <w:sz w:val="24"/>
              </w:rPr>
              <w:t>high</w:t>
            </w:r>
            <w:r>
              <w:rPr>
                <w:spacing w:val="-9"/>
                <w:sz w:val="24"/>
              </w:rPr>
              <w:t xml:space="preserve"> </w:t>
            </w:r>
            <w:r>
              <w:rPr>
                <w:sz w:val="24"/>
              </w:rPr>
              <w:t>attendance</w:t>
            </w:r>
            <w:r>
              <w:rPr>
                <w:spacing w:val="-9"/>
                <w:sz w:val="24"/>
              </w:rPr>
              <w:t xml:space="preserve"> </w:t>
            </w:r>
            <w:r>
              <w:rPr>
                <w:sz w:val="24"/>
              </w:rPr>
              <w:t>from</w:t>
            </w:r>
            <w:r>
              <w:rPr>
                <w:spacing w:val="-10"/>
                <w:sz w:val="24"/>
              </w:rPr>
              <w:t xml:space="preserve"> </w:t>
            </w:r>
            <w:r>
              <w:rPr>
                <w:sz w:val="24"/>
              </w:rPr>
              <w:t>2024/25 demonstrated by:</w:t>
            </w:r>
          </w:p>
          <w:p w14:paraId="68E7048E" w14:textId="77777777" w:rsidR="00C521BD" w:rsidRDefault="0030424B">
            <w:pPr>
              <w:pStyle w:val="TableParagraph"/>
              <w:numPr>
                <w:ilvl w:val="0"/>
                <w:numId w:val="2"/>
              </w:numPr>
              <w:tabs>
                <w:tab w:val="left" w:pos="520"/>
              </w:tabs>
              <w:spacing w:before="57"/>
              <w:ind w:right="224"/>
              <w:rPr>
                <w:sz w:val="24"/>
              </w:rPr>
            </w:pPr>
            <w:r>
              <w:rPr>
                <w:sz w:val="24"/>
              </w:rPr>
              <w:t>the</w:t>
            </w:r>
            <w:r>
              <w:rPr>
                <w:spacing w:val="-6"/>
                <w:sz w:val="24"/>
              </w:rPr>
              <w:t xml:space="preserve"> </w:t>
            </w:r>
            <w:r>
              <w:rPr>
                <w:sz w:val="24"/>
              </w:rPr>
              <w:t>overall</w:t>
            </w:r>
            <w:r>
              <w:rPr>
                <w:spacing w:val="-6"/>
                <w:sz w:val="24"/>
              </w:rPr>
              <w:t xml:space="preserve"> </w:t>
            </w:r>
            <w:r>
              <w:rPr>
                <w:sz w:val="24"/>
              </w:rPr>
              <w:t>absence</w:t>
            </w:r>
            <w:r>
              <w:rPr>
                <w:spacing w:val="-6"/>
                <w:sz w:val="24"/>
              </w:rPr>
              <w:t xml:space="preserve"> </w:t>
            </w:r>
            <w:r>
              <w:rPr>
                <w:sz w:val="24"/>
              </w:rPr>
              <w:t>rate</w:t>
            </w:r>
            <w:r>
              <w:rPr>
                <w:spacing w:val="-6"/>
                <w:sz w:val="24"/>
              </w:rPr>
              <w:t xml:space="preserve"> </w:t>
            </w:r>
            <w:r>
              <w:rPr>
                <w:sz w:val="24"/>
              </w:rPr>
              <w:t>for</w:t>
            </w:r>
            <w:r>
              <w:rPr>
                <w:spacing w:val="-4"/>
                <w:sz w:val="24"/>
              </w:rPr>
              <w:t xml:space="preserve"> </w:t>
            </w:r>
            <w:r>
              <w:rPr>
                <w:sz w:val="24"/>
              </w:rPr>
              <w:t>all</w:t>
            </w:r>
            <w:r>
              <w:rPr>
                <w:spacing w:val="-6"/>
                <w:sz w:val="24"/>
              </w:rPr>
              <w:t xml:space="preserve"> </w:t>
            </w:r>
            <w:r>
              <w:rPr>
                <w:sz w:val="24"/>
              </w:rPr>
              <w:t>pupils being no more than 4%, and the attendance gap between disadvantaged pupils and their non- disadvantaged peers being reduced by 3%.</w:t>
            </w:r>
          </w:p>
          <w:p w14:paraId="01A6AEE8" w14:textId="77777777" w:rsidR="00C521BD" w:rsidRDefault="0030424B">
            <w:pPr>
              <w:pStyle w:val="TableParagraph"/>
              <w:spacing w:before="63"/>
              <w:ind w:right="261"/>
              <w:rPr>
                <w:sz w:val="24"/>
              </w:rPr>
            </w:pPr>
            <w:r>
              <w:rPr>
                <w:sz w:val="24"/>
              </w:rPr>
              <w:t>The</w:t>
            </w:r>
            <w:r>
              <w:rPr>
                <w:spacing w:val="-1"/>
                <w:sz w:val="24"/>
              </w:rPr>
              <w:t xml:space="preserve"> </w:t>
            </w:r>
            <w:r>
              <w:rPr>
                <w:sz w:val="24"/>
              </w:rPr>
              <w:t>percentage</w:t>
            </w:r>
            <w:r>
              <w:rPr>
                <w:spacing w:val="-1"/>
                <w:sz w:val="24"/>
              </w:rPr>
              <w:t xml:space="preserve"> </w:t>
            </w:r>
            <w:r>
              <w:rPr>
                <w:sz w:val="24"/>
              </w:rPr>
              <w:t>of</w:t>
            </w:r>
            <w:r>
              <w:rPr>
                <w:spacing w:val="-4"/>
                <w:sz w:val="24"/>
              </w:rPr>
              <w:t xml:space="preserve"> </w:t>
            </w:r>
            <w:r>
              <w:rPr>
                <w:sz w:val="24"/>
              </w:rPr>
              <w:t>all</w:t>
            </w:r>
            <w:r>
              <w:rPr>
                <w:spacing w:val="-1"/>
                <w:sz w:val="24"/>
              </w:rPr>
              <w:t xml:space="preserve"> </w:t>
            </w:r>
            <w:r>
              <w:rPr>
                <w:sz w:val="24"/>
              </w:rPr>
              <w:t>pupils</w:t>
            </w:r>
            <w:r>
              <w:rPr>
                <w:spacing w:val="-2"/>
                <w:sz w:val="24"/>
              </w:rPr>
              <w:t xml:space="preserve"> </w:t>
            </w:r>
            <w:r>
              <w:rPr>
                <w:sz w:val="24"/>
              </w:rPr>
              <w:t>who</w:t>
            </w:r>
            <w:r>
              <w:rPr>
                <w:spacing w:val="-1"/>
                <w:sz w:val="24"/>
              </w:rPr>
              <w:t xml:space="preserve"> </w:t>
            </w:r>
            <w:r>
              <w:rPr>
                <w:sz w:val="24"/>
              </w:rPr>
              <w:t>are persistently</w:t>
            </w:r>
            <w:r>
              <w:rPr>
                <w:spacing w:val="-10"/>
                <w:sz w:val="24"/>
              </w:rPr>
              <w:t xml:space="preserve"> </w:t>
            </w:r>
            <w:r>
              <w:rPr>
                <w:sz w:val="24"/>
              </w:rPr>
              <w:t>absent</w:t>
            </w:r>
            <w:r>
              <w:rPr>
                <w:spacing w:val="-12"/>
                <w:sz w:val="24"/>
              </w:rPr>
              <w:t xml:space="preserve"> </w:t>
            </w:r>
            <w:r>
              <w:rPr>
                <w:sz w:val="24"/>
              </w:rPr>
              <w:t>being</w:t>
            </w:r>
            <w:r>
              <w:rPr>
                <w:spacing w:val="-9"/>
                <w:sz w:val="24"/>
              </w:rPr>
              <w:t xml:space="preserve"> </w:t>
            </w:r>
            <w:r>
              <w:rPr>
                <w:sz w:val="24"/>
              </w:rPr>
              <w:t>below</w:t>
            </w:r>
            <w:r>
              <w:rPr>
                <w:spacing w:val="-5"/>
                <w:sz w:val="24"/>
              </w:rPr>
              <w:t xml:space="preserve"> </w:t>
            </w:r>
            <w:r>
              <w:rPr>
                <w:sz w:val="24"/>
              </w:rPr>
              <w:t>14% and</w:t>
            </w:r>
            <w:r>
              <w:rPr>
                <w:spacing w:val="-9"/>
                <w:sz w:val="24"/>
              </w:rPr>
              <w:t xml:space="preserve"> </w:t>
            </w:r>
            <w:r>
              <w:rPr>
                <w:sz w:val="24"/>
              </w:rPr>
              <w:t>the</w:t>
            </w:r>
            <w:r>
              <w:rPr>
                <w:spacing w:val="-9"/>
                <w:sz w:val="24"/>
              </w:rPr>
              <w:t xml:space="preserve"> </w:t>
            </w:r>
            <w:r>
              <w:rPr>
                <w:sz w:val="24"/>
              </w:rPr>
              <w:t>figure</w:t>
            </w:r>
            <w:r>
              <w:rPr>
                <w:spacing w:val="-9"/>
                <w:sz w:val="24"/>
              </w:rPr>
              <w:t xml:space="preserve"> </w:t>
            </w:r>
            <w:r>
              <w:rPr>
                <w:sz w:val="24"/>
              </w:rPr>
              <w:t>among</w:t>
            </w:r>
            <w:r>
              <w:rPr>
                <w:spacing w:val="-9"/>
                <w:sz w:val="24"/>
              </w:rPr>
              <w:t xml:space="preserve"> </w:t>
            </w:r>
            <w:r>
              <w:rPr>
                <w:sz w:val="24"/>
              </w:rPr>
              <w:t>disadvantaged pupils being no more than 3% lower than their peers.</w:t>
            </w:r>
          </w:p>
        </w:tc>
      </w:tr>
    </w:tbl>
    <w:p w14:paraId="30C8FB49" w14:textId="77777777" w:rsidR="00C521BD" w:rsidRDefault="00C521BD">
      <w:pPr>
        <w:pStyle w:val="TableParagraph"/>
        <w:rPr>
          <w:sz w:val="24"/>
        </w:rPr>
        <w:sectPr w:rsidR="00C521BD">
          <w:type w:val="continuous"/>
          <w:pgSz w:w="11910" w:h="16840"/>
          <w:pgMar w:top="1120" w:right="1133" w:bottom="960" w:left="1133" w:header="0" w:footer="773" w:gutter="0"/>
          <w:cols w:space="720"/>
        </w:sectPr>
      </w:pPr>
    </w:p>
    <w:p w14:paraId="295CDF49" w14:textId="77777777" w:rsidR="00C521BD" w:rsidRDefault="0030424B">
      <w:pPr>
        <w:pStyle w:val="Heading2"/>
        <w:spacing w:before="75"/>
      </w:pPr>
      <w:bookmarkStart w:id="13" w:name="Activity_in_this_academic_year"/>
      <w:bookmarkEnd w:id="13"/>
      <w:r>
        <w:rPr>
          <w:color w:val="0F4F75"/>
        </w:rPr>
        <w:lastRenderedPageBreak/>
        <w:t>Activity</w:t>
      </w:r>
      <w:r>
        <w:rPr>
          <w:color w:val="0F4F75"/>
          <w:spacing w:val="-2"/>
        </w:rPr>
        <w:t xml:space="preserve"> </w:t>
      </w:r>
      <w:r>
        <w:rPr>
          <w:color w:val="0F4F75"/>
        </w:rPr>
        <w:t>in</w:t>
      </w:r>
      <w:r>
        <w:rPr>
          <w:color w:val="0F4F75"/>
          <w:spacing w:val="-3"/>
        </w:rPr>
        <w:t xml:space="preserve"> </w:t>
      </w:r>
      <w:r>
        <w:rPr>
          <w:color w:val="0F4F75"/>
        </w:rPr>
        <w:t>this</w:t>
      </w:r>
      <w:r>
        <w:rPr>
          <w:color w:val="0F4F75"/>
          <w:spacing w:val="-2"/>
        </w:rPr>
        <w:t xml:space="preserve"> </w:t>
      </w:r>
      <w:r>
        <w:rPr>
          <w:color w:val="0F4F75"/>
        </w:rPr>
        <w:t>academic</w:t>
      </w:r>
      <w:r>
        <w:rPr>
          <w:color w:val="0F4F75"/>
          <w:spacing w:val="-5"/>
        </w:rPr>
        <w:t xml:space="preserve"> </w:t>
      </w:r>
      <w:r>
        <w:rPr>
          <w:color w:val="0F4F75"/>
          <w:spacing w:val="-4"/>
        </w:rPr>
        <w:t>year</w:t>
      </w:r>
    </w:p>
    <w:p w14:paraId="6AEEBD19" w14:textId="77777777" w:rsidR="00C521BD" w:rsidRDefault="0030424B">
      <w:pPr>
        <w:pStyle w:val="BodyText"/>
        <w:spacing w:before="237"/>
        <w:ind w:left="2"/>
      </w:pPr>
      <w:r>
        <w:rPr>
          <w:color w:val="0D0D0D"/>
        </w:rPr>
        <w:t>This</w:t>
      </w:r>
      <w:r>
        <w:rPr>
          <w:color w:val="0D0D0D"/>
          <w:spacing w:val="-6"/>
        </w:rPr>
        <w:t xml:space="preserve"> </w:t>
      </w:r>
      <w:r>
        <w:rPr>
          <w:color w:val="0D0D0D"/>
        </w:rPr>
        <w:t>details</w:t>
      </w:r>
      <w:r>
        <w:rPr>
          <w:color w:val="0D0D0D"/>
          <w:spacing w:val="-3"/>
        </w:rPr>
        <w:t xml:space="preserve"> </w:t>
      </w:r>
      <w:r>
        <w:rPr>
          <w:color w:val="0D0D0D"/>
        </w:rPr>
        <w:t>how</w:t>
      </w:r>
      <w:r>
        <w:rPr>
          <w:color w:val="0D0D0D"/>
          <w:spacing w:val="-2"/>
        </w:rPr>
        <w:t xml:space="preserve"> </w:t>
      </w:r>
      <w:r>
        <w:rPr>
          <w:color w:val="0D0D0D"/>
        </w:rPr>
        <w:t>we</w:t>
      </w:r>
      <w:r>
        <w:rPr>
          <w:color w:val="0D0D0D"/>
          <w:spacing w:val="-2"/>
        </w:rPr>
        <w:t xml:space="preserve"> </w:t>
      </w:r>
      <w:r>
        <w:rPr>
          <w:color w:val="0D0D0D"/>
        </w:rPr>
        <w:t>intend</w:t>
      </w:r>
      <w:r>
        <w:rPr>
          <w:color w:val="0D0D0D"/>
          <w:spacing w:val="-3"/>
        </w:rPr>
        <w:t xml:space="preserve"> </w:t>
      </w:r>
      <w:r>
        <w:rPr>
          <w:color w:val="0D0D0D"/>
        </w:rPr>
        <w:t>to</w:t>
      </w:r>
      <w:r>
        <w:rPr>
          <w:color w:val="0D0D0D"/>
          <w:spacing w:val="-2"/>
        </w:rPr>
        <w:t xml:space="preserve"> </w:t>
      </w:r>
      <w:r>
        <w:rPr>
          <w:color w:val="0D0D0D"/>
        </w:rPr>
        <w:t>spend</w:t>
      </w:r>
      <w:r>
        <w:rPr>
          <w:color w:val="0D0D0D"/>
          <w:spacing w:val="-2"/>
        </w:rPr>
        <w:t xml:space="preserve"> </w:t>
      </w:r>
      <w:r>
        <w:rPr>
          <w:color w:val="0D0D0D"/>
        </w:rPr>
        <w:t>our</w:t>
      </w:r>
      <w:r>
        <w:rPr>
          <w:color w:val="0D0D0D"/>
          <w:spacing w:val="-3"/>
        </w:rPr>
        <w:t xml:space="preserve"> </w:t>
      </w:r>
      <w:r>
        <w:rPr>
          <w:color w:val="0D0D0D"/>
        </w:rPr>
        <w:t>pupil</w:t>
      </w:r>
      <w:r>
        <w:rPr>
          <w:color w:val="0D0D0D"/>
          <w:spacing w:val="-3"/>
        </w:rPr>
        <w:t xml:space="preserve"> </w:t>
      </w:r>
      <w:r>
        <w:rPr>
          <w:color w:val="0D0D0D"/>
        </w:rPr>
        <w:t>premium</w:t>
      </w:r>
      <w:r>
        <w:rPr>
          <w:color w:val="0D0D0D"/>
          <w:spacing w:val="-3"/>
        </w:rPr>
        <w:t xml:space="preserve"> </w:t>
      </w:r>
      <w:r>
        <w:rPr>
          <w:color w:val="0D0D0D"/>
        </w:rPr>
        <w:t>(and</w:t>
      </w:r>
      <w:r>
        <w:rPr>
          <w:color w:val="0D0D0D"/>
          <w:spacing w:val="-2"/>
        </w:rPr>
        <w:t xml:space="preserve"> </w:t>
      </w:r>
      <w:r>
        <w:rPr>
          <w:color w:val="0D0D0D"/>
        </w:rPr>
        <w:t>recovery</w:t>
      </w:r>
      <w:r>
        <w:rPr>
          <w:color w:val="0D0D0D"/>
          <w:spacing w:val="-3"/>
        </w:rPr>
        <w:t xml:space="preserve"> </w:t>
      </w:r>
      <w:r>
        <w:rPr>
          <w:color w:val="0D0D0D"/>
        </w:rPr>
        <w:t>premium</w:t>
      </w:r>
      <w:r>
        <w:rPr>
          <w:color w:val="0D0D0D"/>
          <w:spacing w:val="-3"/>
        </w:rPr>
        <w:t xml:space="preserve"> </w:t>
      </w:r>
      <w:r>
        <w:rPr>
          <w:color w:val="0D0D0D"/>
          <w:spacing w:val="-2"/>
        </w:rPr>
        <w:t>funding)</w:t>
      </w:r>
    </w:p>
    <w:p w14:paraId="63D95028" w14:textId="77777777" w:rsidR="00C521BD" w:rsidRDefault="0030424B">
      <w:pPr>
        <w:spacing w:before="59"/>
        <w:ind w:left="2"/>
        <w:rPr>
          <w:sz w:val="24"/>
        </w:rPr>
      </w:pPr>
      <w:r>
        <w:rPr>
          <w:rFonts w:ascii="Arial"/>
          <w:b/>
          <w:color w:val="0D0D0D"/>
          <w:sz w:val="24"/>
        </w:rPr>
        <w:t>this</w:t>
      </w:r>
      <w:r>
        <w:rPr>
          <w:rFonts w:ascii="Arial"/>
          <w:b/>
          <w:color w:val="0D0D0D"/>
          <w:spacing w:val="-3"/>
          <w:sz w:val="24"/>
        </w:rPr>
        <w:t xml:space="preserve"> </w:t>
      </w:r>
      <w:r>
        <w:rPr>
          <w:rFonts w:ascii="Arial"/>
          <w:b/>
          <w:color w:val="0D0D0D"/>
          <w:sz w:val="24"/>
        </w:rPr>
        <w:t>academic</w:t>
      </w:r>
      <w:r>
        <w:rPr>
          <w:rFonts w:ascii="Arial"/>
          <w:b/>
          <w:color w:val="0D0D0D"/>
          <w:spacing w:val="-2"/>
          <w:sz w:val="24"/>
        </w:rPr>
        <w:t xml:space="preserve"> </w:t>
      </w:r>
      <w:r>
        <w:rPr>
          <w:rFonts w:ascii="Arial"/>
          <w:b/>
          <w:color w:val="0D0D0D"/>
          <w:sz w:val="24"/>
        </w:rPr>
        <w:t xml:space="preserve">year </w:t>
      </w:r>
      <w:r>
        <w:rPr>
          <w:color w:val="0D0D0D"/>
          <w:sz w:val="24"/>
        </w:rPr>
        <w:t>to</w:t>
      </w:r>
      <w:r>
        <w:rPr>
          <w:color w:val="0D0D0D"/>
          <w:spacing w:val="-3"/>
          <w:sz w:val="24"/>
        </w:rPr>
        <w:t xml:space="preserve"> </w:t>
      </w:r>
      <w:r>
        <w:rPr>
          <w:color w:val="0D0D0D"/>
          <w:sz w:val="24"/>
        </w:rPr>
        <w:t>address</w:t>
      </w:r>
      <w:r>
        <w:rPr>
          <w:color w:val="0D0D0D"/>
          <w:spacing w:val="-3"/>
          <w:sz w:val="24"/>
        </w:rPr>
        <w:t xml:space="preserve"> </w:t>
      </w:r>
      <w:r>
        <w:rPr>
          <w:color w:val="0D0D0D"/>
          <w:sz w:val="24"/>
        </w:rPr>
        <w:t>the</w:t>
      </w:r>
      <w:r>
        <w:rPr>
          <w:color w:val="0D0D0D"/>
          <w:spacing w:val="-3"/>
          <w:sz w:val="24"/>
        </w:rPr>
        <w:t xml:space="preserve"> </w:t>
      </w:r>
      <w:r>
        <w:rPr>
          <w:color w:val="0D0D0D"/>
          <w:sz w:val="24"/>
        </w:rPr>
        <w:t>challenges</w:t>
      </w:r>
      <w:r>
        <w:rPr>
          <w:color w:val="0D0D0D"/>
          <w:spacing w:val="-3"/>
          <w:sz w:val="24"/>
        </w:rPr>
        <w:t xml:space="preserve"> </w:t>
      </w:r>
      <w:r>
        <w:rPr>
          <w:color w:val="0D0D0D"/>
          <w:sz w:val="24"/>
        </w:rPr>
        <w:t>listed</w:t>
      </w:r>
      <w:r>
        <w:rPr>
          <w:color w:val="0D0D0D"/>
          <w:spacing w:val="-2"/>
          <w:sz w:val="24"/>
        </w:rPr>
        <w:t xml:space="preserve"> above.</w:t>
      </w:r>
    </w:p>
    <w:p w14:paraId="22E4F3E9" w14:textId="77777777" w:rsidR="00C521BD" w:rsidRDefault="00C521BD">
      <w:pPr>
        <w:pStyle w:val="BodyText"/>
        <w:spacing w:before="261"/>
      </w:pPr>
    </w:p>
    <w:p w14:paraId="446E0244" w14:textId="77777777" w:rsidR="00C521BD" w:rsidRDefault="0030424B">
      <w:pPr>
        <w:pStyle w:val="Heading3"/>
      </w:pPr>
      <w:bookmarkStart w:id="14" w:name="Teaching_(for_example,_CPD,_recruitment_"/>
      <w:bookmarkEnd w:id="14"/>
      <w:r>
        <w:rPr>
          <w:color w:val="0F4F75"/>
        </w:rPr>
        <w:t>Teaching</w:t>
      </w:r>
      <w:r>
        <w:rPr>
          <w:color w:val="0F4F75"/>
          <w:spacing w:val="-5"/>
        </w:rPr>
        <w:t xml:space="preserve"> </w:t>
      </w:r>
      <w:r>
        <w:rPr>
          <w:color w:val="0F4F75"/>
        </w:rPr>
        <w:t>(for</w:t>
      </w:r>
      <w:r>
        <w:rPr>
          <w:color w:val="0F4F75"/>
          <w:spacing w:val="-6"/>
        </w:rPr>
        <w:t xml:space="preserve"> </w:t>
      </w:r>
      <w:r>
        <w:rPr>
          <w:color w:val="0F4F75"/>
        </w:rPr>
        <w:t>example,</w:t>
      </w:r>
      <w:r>
        <w:rPr>
          <w:color w:val="0F4F75"/>
          <w:spacing w:val="-6"/>
        </w:rPr>
        <w:t xml:space="preserve"> </w:t>
      </w:r>
      <w:r>
        <w:rPr>
          <w:color w:val="0F4F75"/>
        </w:rPr>
        <w:t>CPD,</w:t>
      </w:r>
      <w:r>
        <w:rPr>
          <w:color w:val="0F4F75"/>
          <w:spacing w:val="-2"/>
        </w:rPr>
        <w:t xml:space="preserve"> </w:t>
      </w:r>
      <w:r>
        <w:rPr>
          <w:color w:val="0F4F75"/>
        </w:rPr>
        <w:t>recruitment</w:t>
      </w:r>
      <w:r>
        <w:rPr>
          <w:color w:val="0F4F75"/>
          <w:spacing w:val="-1"/>
        </w:rPr>
        <w:t xml:space="preserve"> </w:t>
      </w:r>
      <w:r>
        <w:rPr>
          <w:color w:val="0F4F75"/>
        </w:rPr>
        <w:t>and</w:t>
      </w:r>
      <w:r>
        <w:rPr>
          <w:color w:val="0F4F75"/>
          <w:spacing w:val="-5"/>
        </w:rPr>
        <w:t xml:space="preserve"> </w:t>
      </w:r>
      <w:r>
        <w:rPr>
          <w:color w:val="0F4F75"/>
          <w:spacing w:val="-2"/>
        </w:rPr>
        <w:t>retention)</w:t>
      </w:r>
    </w:p>
    <w:p w14:paraId="4B59D5A0" w14:textId="70CAD89D" w:rsidR="00C521BD" w:rsidRDefault="0030424B">
      <w:pPr>
        <w:pStyle w:val="BodyText"/>
        <w:spacing w:before="236"/>
        <w:ind w:left="2"/>
      </w:pPr>
      <w:r>
        <w:rPr>
          <w:color w:val="0D0D0D"/>
        </w:rPr>
        <w:t>Budgeted</w:t>
      </w:r>
      <w:r>
        <w:rPr>
          <w:color w:val="0D0D0D"/>
          <w:spacing w:val="-1"/>
        </w:rPr>
        <w:t xml:space="preserve"> </w:t>
      </w:r>
      <w:r>
        <w:rPr>
          <w:color w:val="0D0D0D"/>
        </w:rPr>
        <w:t>cost:</w:t>
      </w:r>
      <w:r>
        <w:rPr>
          <w:color w:val="0D0D0D"/>
          <w:spacing w:val="-4"/>
        </w:rPr>
        <w:t xml:space="preserve"> </w:t>
      </w:r>
      <w:r w:rsidRPr="0030424B">
        <w:rPr>
          <w:color w:val="0D0D0D"/>
          <w:spacing w:val="-2"/>
        </w:rPr>
        <w:t>£</w:t>
      </w:r>
      <w:r>
        <w:rPr>
          <w:color w:val="0D0D0D"/>
          <w:spacing w:val="-2"/>
        </w:rPr>
        <w:t>107,322</w:t>
      </w:r>
    </w:p>
    <w:p w14:paraId="50653CAE" w14:textId="77777777" w:rsidR="00C521BD" w:rsidRDefault="00C521BD">
      <w:pPr>
        <w:pStyle w:val="BodyText"/>
        <w:spacing w:before="64"/>
        <w:rPr>
          <w:sz w:val="20"/>
        </w:r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1"/>
        <w:gridCol w:w="6868"/>
        <w:gridCol w:w="1201"/>
      </w:tblGrid>
      <w:tr w:rsidR="00C521BD" w14:paraId="685A945B" w14:textId="77777777">
        <w:trPr>
          <w:trHeight w:val="1780"/>
        </w:trPr>
        <w:tc>
          <w:tcPr>
            <w:tcW w:w="1421" w:type="dxa"/>
            <w:shd w:val="clear" w:color="auto" w:fill="D7E1E9"/>
          </w:tcPr>
          <w:p w14:paraId="56D5CC15" w14:textId="77777777" w:rsidR="00C521BD" w:rsidRDefault="0030424B">
            <w:pPr>
              <w:pStyle w:val="TableParagraph"/>
              <w:rPr>
                <w:rFonts w:ascii="Arial"/>
                <w:b/>
                <w:sz w:val="24"/>
              </w:rPr>
            </w:pPr>
            <w:r>
              <w:rPr>
                <w:rFonts w:ascii="Arial"/>
                <w:b/>
                <w:color w:val="0D0D0D"/>
                <w:spacing w:val="-2"/>
                <w:sz w:val="24"/>
              </w:rPr>
              <w:t>Activity</w:t>
            </w:r>
          </w:p>
        </w:tc>
        <w:tc>
          <w:tcPr>
            <w:tcW w:w="6868" w:type="dxa"/>
            <w:shd w:val="clear" w:color="auto" w:fill="D7E1E9"/>
          </w:tcPr>
          <w:p w14:paraId="6303188B" w14:textId="77777777" w:rsidR="00C521BD" w:rsidRDefault="0030424B">
            <w:pPr>
              <w:pStyle w:val="TableParagraph"/>
              <w:ind w:left="164"/>
              <w:rPr>
                <w:rFonts w:ascii="Arial"/>
                <w:b/>
                <w:sz w:val="24"/>
              </w:rPr>
            </w:pPr>
            <w:r>
              <w:rPr>
                <w:rFonts w:ascii="Arial"/>
                <w:b/>
                <w:color w:val="0D0D0D"/>
                <w:sz w:val="24"/>
              </w:rPr>
              <w:t>Evidence</w:t>
            </w:r>
            <w:r>
              <w:rPr>
                <w:rFonts w:ascii="Arial"/>
                <w:b/>
                <w:color w:val="0D0D0D"/>
                <w:spacing w:val="-4"/>
                <w:sz w:val="24"/>
              </w:rPr>
              <w:t xml:space="preserve"> </w:t>
            </w:r>
            <w:r>
              <w:rPr>
                <w:rFonts w:ascii="Arial"/>
                <w:b/>
                <w:color w:val="0D0D0D"/>
                <w:sz w:val="24"/>
              </w:rPr>
              <w:t>that</w:t>
            </w:r>
            <w:r>
              <w:rPr>
                <w:rFonts w:ascii="Arial"/>
                <w:b/>
                <w:color w:val="0D0D0D"/>
                <w:spacing w:val="-5"/>
                <w:sz w:val="24"/>
              </w:rPr>
              <w:t xml:space="preserve"> </w:t>
            </w:r>
            <w:r>
              <w:rPr>
                <w:rFonts w:ascii="Arial"/>
                <w:b/>
                <w:color w:val="0D0D0D"/>
                <w:sz w:val="24"/>
              </w:rPr>
              <w:t>supports</w:t>
            </w:r>
            <w:r>
              <w:rPr>
                <w:rFonts w:ascii="Arial"/>
                <w:b/>
                <w:color w:val="0D0D0D"/>
                <w:spacing w:val="-4"/>
                <w:sz w:val="24"/>
              </w:rPr>
              <w:t xml:space="preserve"> </w:t>
            </w:r>
            <w:r>
              <w:rPr>
                <w:rFonts w:ascii="Arial"/>
                <w:b/>
                <w:color w:val="0D0D0D"/>
                <w:sz w:val="24"/>
              </w:rPr>
              <w:t>this</w:t>
            </w:r>
            <w:r>
              <w:rPr>
                <w:rFonts w:ascii="Arial"/>
                <w:b/>
                <w:color w:val="0D0D0D"/>
                <w:spacing w:val="-3"/>
                <w:sz w:val="24"/>
              </w:rPr>
              <w:t xml:space="preserve"> </w:t>
            </w:r>
            <w:r>
              <w:rPr>
                <w:rFonts w:ascii="Arial"/>
                <w:b/>
                <w:color w:val="0D0D0D"/>
                <w:spacing w:val="-2"/>
                <w:sz w:val="24"/>
              </w:rPr>
              <w:t>approach</w:t>
            </w:r>
          </w:p>
        </w:tc>
        <w:tc>
          <w:tcPr>
            <w:tcW w:w="1201" w:type="dxa"/>
            <w:shd w:val="clear" w:color="auto" w:fill="D7E1E9"/>
          </w:tcPr>
          <w:p w14:paraId="08D18150" w14:textId="77777777" w:rsidR="00C521BD" w:rsidRDefault="0030424B">
            <w:pPr>
              <w:pStyle w:val="TableParagraph"/>
              <w:ind w:left="159" w:right="159"/>
              <w:rPr>
                <w:rFonts w:ascii="Arial"/>
                <w:b/>
                <w:sz w:val="24"/>
              </w:rPr>
            </w:pPr>
            <w:r>
              <w:rPr>
                <w:rFonts w:ascii="Arial"/>
                <w:b/>
                <w:color w:val="0D0D0D"/>
                <w:spacing w:val="-2"/>
                <w:sz w:val="24"/>
              </w:rPr>
              <w:t xml:space="preserve">Challen </w:t>
            </w:r>
            <w:proofErr w:type="spellStart"/>
            <w:r>
              <w:rPr>
                <w:rFonts w:ascii="Arial"/>
                <w:b/>
                <w:color w:val="0D0D0D"/>
                <w:spacing w:val="-6"/>
                <w:sz w:val="24"/>
              </w:rPr>
              <w:t>ge</w:t>
            </w:r>
            <w:proofErr w:type="spellEnd"/>
            <w:r>
              <w:rPr>
                <w:rFonts w:ascii="Arial"/>
                <w:b/>
                <w:color w:val="0D0D0D"/>
                <w:spacing w:val="-6"/>
                <w:sz w:val="24"/>
              </w:rPr>
              <w:t xml:space="preserve"> </w:t>
            </w:r>
            <w:proofErr w:type="spellStart"/>
            <w:r>
              <w:rPr>
                <w:rFonts w:ascii="Arial"/>
                <w:b/>
                <w:color w:val="0D0D0D"/>
                <w:spacing w:val="-2"/>
                <w:sz w:val="24"/>
              </w:rPr>
              <w:t>numbe</w:t>
            </w:r>
            <w:proofErr w:type="spellEnd"/>
            <w:r>
              <w:rPr>
                <w:rFonts w:ascii="Arial"/>
                <w:b/>
                <w:color w:val="0D0D0D"/>
                <w:spacing w:val="-2"/>
                <w:sz w:val="24"/>
              </w:rPr>
              <w:t xml:space="preserve"> </w:t>
            </w:r>
            <w:r>
              <w:rPr>
                <w:rFonts w:ascii="Arial"/>
                <w:b/>
                <w:color w:val="0D0D0D"/>
                <w:spacing w:val="-4"/>
                <w:sz w:val="24"/>
              </w:rPr>
              <w:t xml:space="preserve">r(s) </w:t>
            </w:r>
            <w:proofErr w:type="spellStart"/>
            <w:r>
              <w:rPr>
                <w:rFonts w:ascii="Arial"/>
                <w:b/>
                <w:color w:val="0D0D0D"/>
                <w:spacing w:val="-2"/>
                <w:sz w:val="24"/>
              </w:rPr>
              <w:t>addres</w:t>
            </w:r>
            <w:proofErr w:type="spellEnd"/>
            <w:r>
              <w:rPr>
                <w:rFonts w:ascii="Arial"/>
                <w:b/>
                <w:color w:val="0D0D0D"/>
                <w:spacing w:val="-2"/>
                <w:sz w:val="24"/>
              </w:rPr>
              <w:t xml:space="preserve"> </w:t>
            </w:r>
            <w:r>
              <w:rPr>
                <w:rFonts w:ascii="Arial"/>
                <w:b/>
                <w:color w:val="0D0D0D"/>
                <w:spacing w:val="-4"/>
                <w:sz w:val="24"/>
              </w:rPr>
              <w:t>sed</w:t>
            </w:r>
          </w:p>
        </w:tc>
      </w:tr>
      <w:tr w:rsidR="00C521BD" w14:paraId="1477E064" w14:textId="77777777">
        <w:trPr>
          <w:trHeight w:val="4041"/>
        </w:trPr>
        <w:tc>
          <w:tcPr>
            <w:tcW w:w="1421" w:type="dxa"/>
          </w:tcPr>
          <w:p w14:paraId="75FA4D08" w14:textId="77777777" w:rsidR="00C521BD" w:rsidRDefault="0030424B">
            <w:pPr>
              <w:pStyle w:val="TableParagraph"/>
              <w:spacing w:line="275" w:lineRule="exact"/>
              <w:rPr>
                <w:sz w:val="24"/>
              </w:rPr>
            </w:pPr>
            <w:r>
              <w:rPr>
                <w:color w:val="0D0D0D"/>
                <w:spacing w:val="-5"/>
                <w:sz w:val="24"/>
              </w:rPr>
              <w:t>CPD</w:t>
            </w:r>
          </w:p>
          <w:p w14:paraId="1E6A3447" w14:textId="77777777" w:rsidR="00C521BD" w:rsidRDefault="0030424B">
            <w:pPr>
              <w:pStyle w:val="TableParagraph"/>
              <w:spacing w:before="0"/>
              <w:ind w:right="216"/>
              <w:rPr>
                <w:sz w:val="24"/>
              </w:rPr>
            </w:pPr>
            <w:r>
              <w:rPr>
                <w:color w:val="0D0D0D"/>
                <w:spacing w:val="-2"/>
                <w:sz w:val="24"/>
              </w:rPr>
              <w:t xml:space="preserve">program </w:t>
            </w:r>
            <w:r>
              <w:rPr>
                <w:color w:val="0D0D0D"/>
                <w:spacing w:val="-4"/>
                <w:sz w:val="24"/>
              </w:rPr>
              <w:t xml:space="preserve">for </w:t>
            </w:r>
            <w:r>
              <w:rPr>
                <w:color w:val="0D0D0D"/>
                <w:spacing w:val="-2"/>
                <w:sz w:val="24"/>
              </w:rPr>
              <w:t>reading</w:t>
            </w:r>
          </w:p>
          <w:p w14:paraId="6B6451BF" w14:textId="77777777" w:rsidR="00C521BD" w:rsidRDefault="0030424B">
            <w:pPr>
              <w:pStyle w:val="TableParagraph"/>
              <w:spacing w:before="57"/>
              <w:ind w:right="180"/>
              <w:rPr>
                <w:sz w:val="24"/>
              </w:rPr>
            </w:pPr>
            <w:r>
              <w:rPr>
                <w:sz w:val="24"/>
              </w:rPr>
              <w:t xml:space="preserve">We will </w:t>
            </w:r>
            <w:r>
              <w:rPr>
                <w:spacing w:val="-2"/>
                <w:sz w:val="24"/>
              </w:rPr>
              <w:t xml:space="preserve">purchase resources </w:t>
            </w:r>
            <w:r>
              <w:rPr>
                <w:sz w:val="24"/>
              </w:rPr>
              <w:t xml:space="preserve">and fund </w:t>
            </w:r>
            <w:r>
              <w:rPr>
                <w:spacing w:val="-2"/>
                <w:sz w:val="24"/>
              </w:rPr>
              <w:t xml:space="preserve">ongoing teacher training </w:t>
            </w:r>
            <w:r>
              <w:rPr>
                <w:spacing w:val="-4"/>
                <w:sz w:val="24"/>
              </w:rPr>
              <w:t xml:space="preserve">and </w:t>
            </w:r>
            <w:r>
              <w:rPr>
                <w:spacing w:val="-2"/>
                <w:sz w:val="24"/>
              </w:rPr>
              <w:t>release time.</w:t>
            </w:r>
          </w:p>
        </w:tc>
        <w:tc>
          <w:tcPr>
            <w:tcW w:w="6868" w:type="dxa"/>
          </w:tcPr>
          <w:p w14:paraId="02A0F0F2" w14:textId="77777777" w:rsidR="00C521BD" w:rsidRDefault="0030424B">
            <w:pPr>
              <w:pStyle w:val="TableParagraph"/>
              <w:spacing w:before="0"/>
              <w:ind w:left="109"/>
              <w:rPr>
                <w:rFonts w:ascii="Arial"/>
                <w:b/>
                <w:i/>
                <w:sz w:val="24"/>
              </w:rPr>
            </w:pPr>
            <w:r>
              <w:rPr>
                <w:rFonts w:ascii="Arial"/>
                <w:b/>
                <w:i/>
                <w:sz w:val="24"/>
                <w:u w:val="single"/>
              </w:rPr>
              <w:t>EEF</w:t>
            </w:r>
            <w:r>
              <w:rPr>
                <w:rFonts w:ascii="Arial"/>
                <w:b/>
                <w:i/>
                <w:spacing w:val="-6"/>
                <w:sz w:val="24"/>
                <w:u w:val="single"/>
              </w:rPr>
              <w:t xml:space="preserve"> </w:t>
            </w:r>
            <w:r>
              <w:rPr>
                <w:rFonts w:ascii="Arial"/>
                <w:b/>
                <w:i/>
                <w:sz w:val="24"/>
                <w:u w:val="single"/>
              </w:rPr>
              <w:t>Guidance:</w:t>
            </w:r>
            <w:r>
              <w:rPr>
                <w:rFonts w:ascii="Arial"/>
                <w:b/>
                <w:i/>
                <w:spacing w:val="-3"/>
                <w:sz w:val="24"/>
                <w:u w:val="single"/>
              </w:rPr>
              <w:t xml:space="preserve"> </w:t>
            </w:r>
            <w:r>
              <w:rPr>
                <w:rFonts w:ascii="Arial"/>
                <w:b/>
                <w:i/>
                <w:sz w:val="24"/>
                <w:u w:val="single"/>
              </w:rPr>
              <w:t>Progress</w:t>
            </w:r>
            <w:r>
              <w:rPr>
                <w:rFonts w:ascii="Arial"/>
                <w:b/>
                <w:i/>
                <w:spacing w:val="-2"/>
                <w:sz w:val="24"/>
                <w:u w:val="single"/>
              </w:rPr>
              <w:t xml:space="preserve"> </w:t>
            </w:r>
            <w:r>
              <w:rPr>
                <w:rFonts w:ascii="Arial"/>
                <w:b/>
                <w:i/>
                <w:sz w:val="24"/>
                <w:u w:val="single"/>
              </w:rPr>
              <w:t>+7</w:t>
            </w:r>
            <w:r>
              <w:rPr>
                <w:rFonts w:ascii="Arial"/>
                <w:b/>
                <w:i/>
                <w:spacing w:val="1"/>
                <w:sz w:val="24"/>
                <w:u w:val="single"/>
              </w:rPr>
              <w:t xml:space="preserve"> </w:t>
            </w:r>
            <w:r>
              <w:rPr>
                <w:rFonts w:ascii="Arial"/>
                <w:b/>
                <w:i/>
                <w:spacing w:val="-2"/>
                <w:sz w:val="24"/>
                <w:u w:val="single"/>
              </w:rPr>
              <w:t>Months.</w:t>
            </w:r>
          </w:p>
          <w:p w14:paraId="73481E65" w14:textId="77777777" w:rsidR="00C521BD" w:rsidRDefault="0030424B">
            <w:pPr>
              <w:pStyle w:val="TableParagraph"/>
              <w:spacing w:before="58"/>
              <w:ind w:left="164"/>
              <w:rPr>
                <w:rFonts w:ascii="Arial" w:hAnsi="Arial"/>
                <w:i/>
              </w:rPr>
            </w:pPr>
            <w:r>
              <w:rPr>
                <w:rFonts w:ascii="Arial" w:hAnsi="Arial"/>
                <w:i/>
                <w:color w:val="0D0D0D"/>
              </w:rPr>
              <w:t>Reading comprehension strategies focus on the learners’ understanding of written text. Pupils learn a range of techniques which enable them to comprehend the meaning of</w:t>
            </w:r>
            <w:r>
              <w:rPr>
                <w:rFonts w:ascii="Arial" w:hAnsi="Arial"/>
                <w:i/>
                <w:color w:val="0D0D0D"/>
                <w:spacing w:val="-1"/>
              </w:rPr>
              <w:t xml:space="preserve"> </w:t>
            </w:r>
            <w:r>
              <w:rPr>
                <w:rFonts w:ascii="Arial" w:hAnsi="Arial"/>
                <w:i/>
                <w:color w:val="0D0D0D"/>
              </w:rPr>
              <w:t>what</w:t>
            </w:r>
            <w:r>
              <w:rPr>
                <w:rFonts w:ascii="Arial" w:hAnsi="Arial"/>
                <w:i/>
                <w:color w:val="0D0D0D"/>
                <w:spacing w:val="-1"/>
              </w:rPr>
              <w:t xml:space="preserve"> </w:t>
            </w:r>
            <w:r>
              <w:rPr>
                <w:rFonts w:ascii="Arial" w:hAnsi="Arial"/>
                <w:i/>
                <w:color w:val="0D0D0D"/>
              </w:rPr>
              <w:t>they</w:t>
            </w:r>
            <w:r>
              <w:rPr>
                <w:rFonts w:ascii="Arial" w:hAnsi="Arial"/>
                <w:i/>
                <w:color w:val="0D0D0D"/>
                <w:spacing w:val="-5"/>
              </w:rPr>
              <w:t xml:space="preserve"> </w:t>
            </w:r>
            <w:r>
              <w:rPr>
                <w:rFonts w:ascii="Arial" w:hAnsi="Arial"/>
                <w:i/>
                <w:color w:val="0D0D0D"/>
              </w:rPr>
              <w:t>read. These</w:t>
            </w:r>
            <w:r>
              <w:rPr>
                <w:rFonts w:ascii="Arial" w:hAnsi="Arial"/>
                <w:i/>
                <w:color w:val="0D0D0D"/>
                <w:spacing w:val="-4"/>
              </w:rPr>
              <w:t xml:space="preserve"> </w:t>
            </w:r>
            <w:r>
              <w:rPr>
                <w:rFonts w:ascii="Arial" w:hAnsi="Arial"/>
                <w:i/>
                <w:color w:val="0D0D0D"/>
              </w:rPr>
              <w:t>can</w:t>
            </w:r>
            <w:r>
              <w:rPr>
                <w:rFonts w:ascii="Arial" w:hAnsi="Arial"/>
                <w:i/>
                <w:color w:val="0D0D0D"/>
                <w:spacing w:val="-4"/>
              </w:rPr>
              <w:t xml:space="preserve"> </w:t>
            </w:r>
            <w:proofErr w:type="gramStart"/>
            <w:r>
              <w:rPr>
                <w:rFonts w:ascii="Arial" w:hAnsi="Arial"/>
                <w:i/>
                <w:color w:val="0D0D0D"/>
              </w:rPr>
              <w:t>include:</w:t>
            </w:r>
            <w:proofErr w:type="gramEnd"/>
            <w:r>
              <w:rPr>
                <w:rFonts w:ascii="Arial" w:hAnsi="Arial"/>
                <w:i/>
                <w:color w:val="0D0D0D"/>
                <w:spacing w:val="-8"/>
              </w:rPr>
              <w:t xml:space="preserve"> </w:t>
            </w:r>
            <w:r>
              <w:rPr>
                <w:rFonts w:ascii="Arial" w:hAnsi="Arial"/>
                <w:i/>
                <w:color w:val="0D0D0D"/>
              </w:rPr>
              <w:t>inferring</w:t>
            </w:r>
            <w:r>
              <w:rPr>
                <w:rFonts w:ascii="Arial" w:hAnsi="Arial"/>
                <w:i/>
                <w:color w:val="0D0D0D"/>
                <w:spacing w:val="-9"/>
              </w:rPr>
              <w:t xml:space="preserve"> </w:t>
            </w:r>
            <w:r>
              <w:rPr>
                <w:rFonts w:ascii="Arial" w:hAnsi="Arial"/>
                <w:i/>
                <w:color w:val="0D0D0D"/>
              </w:rPr>
              <w:t>meaning</w:t>
            </w:r>
            <w:r>
              <w:rPr>
                <w:rFonts w:ascii="Arial" w:hAnsi="Arial"/>
                <w:i/>
                <w:color w:val="0D0D0D"/>
                <w:spacing w:val="-4"/>
              </w:rPr>
              <w:t xml:space="preserve"> </w:t>
            </w:r>
            <w:r>
              <w:rPr>
                <w:rFonts w:ascii="Arial" w:hAnsi="Arial"/>
                <w:i/>
                <w:color w:val="0D0D0D"/>
              </w:rPr>
              <w:t>from</w:t>
            </w:r>
            <w:r>
              <w:rPr>
                <w:rFonts w:ascii="Arial" w:hAnsi="Arial"/>
                <w:i/>
                <w:color w:val="0D0D0D"/>
                <w:spacing w:val="-5"/>
              </w:rPr>
              <w:t xml:space="preserve"> </w:t>
            </w:r>
            <w:r>
              <w:rPr>
                <w:rFonts w:ascii="Arial" w:hAnsi="Arial"/>
                <w:i/>
                <w:color w:val="0D0D0D"/>
              </w:rPr>
              <w:t>context;</w:t>
            </w:r>
            <w:r>
              <w:rPr>
                <w:rFonts w:ascii="Arial" w:hAnsi="Arial"/>
                <w:i/>
                <w:color w:val="0D0D0D"/>
                <w:spacing w:val="-8"/>
              </w:rPr>
              <w:t xml:space="preserve"> </w:t>
            </w:r>
            <w:proofErr w:type="spellStart"/>
            <w:r>
              <w:rPr>
                <w:rFonts w:ascii="Arial" w:hAnsi="Arial"/>
                <w:i/>
                <w:color w:val="0D0D0D"/>
              </w:rPr>
              <w:t>summarising</w:t>
            </w:r>
            <w:proofErr w:type="spellEnd"/>
            <w:r>
              <w:rPr>
                <w:rFonts w:ascii="Arial" w:hAnsi="Arial"/>
                <w:i/>
                <w:color w:val="0D0D0D"/>
                <w:spacing w:val="-4"/>
              </w:rPr>
              <w:t xml:space="preserve"> </w:t>
            </w:r>
            <w:r>
              <w:rPr>
                <w:rFonts w:ascii="Arial" w:hAnsi="Arial"/>
                <w:i/>
                <w:color w:val="0D0D0D"/>
              </w:rPr>
              <w:t xml:space="preserve">or identifying key points; using graphic or semantic </w:t>
            </w:r>
            <w:proofErr w:type="spellStart"/>
            <w:r>
              <w:rPr>
                <w:rFonts w:ascii="Arial" w:hAnsi="Arial"/>
                <w:i/>
                <w:color w:val="0D0D0D"/>
              </w:rPr>
              <w:t>organisers</w:t>
            </w:r>
            <w:proofErr w:type="spellEnd"/>
            <w:r>
              <w:rPr>
                <w:rFonts w:ascii="Arial" w:hAnsi="Arial"/>
                <w:i/>
                <w:color w:val="0D0D0D"/>
              </w:rPr>
              <w:t>; developing questioning strategies; and monitoring their own comprehension and then identifying and resolving difficulties for themselves (see also metacognition and self-regulation).</w:t>
            </w:r>
          </w:p>
          <w:p w14:paraId="30C30886" w14:textId="77777777" w:rsidR="00C521BD" w:rsidRDefault="0030424B">
            <w:pPr>
              <w:pStyle w:val="TableParagraph"/>
              <w:spacing w:before="63"/>
              <w:ind w:left="164"/>
              <w:rPr>
                <w:sz w:val="24"/>
              </w:rPr>
            </w:pPr>
            <w:hyperlink r:id="rId12">
              <w:r>
                <w:rPr>
                  <w:color w:val="0000FF"/>
                  <w:sz w:val="24"/>
                  <w:u w:val="single" w:color="0000FF"/>
                </w:rPr>
                <w:t>Reading</w:t>
              </w:r>
              <w:r>
                <w:rPr>
                  <w:color w:val="0000FF"/>
                  <w:spacing w:val="-9"/>
                  <w:sz w:val="24"/>
                  <w:u w:val="single" w:color="0000FF"/>
                </w:rPr>
                <w:t xml:space="preserve"> </w:t>
              </w:r>
              <w:r>
                <w:rPr>
                  <w:color w:val="0000FF"/>
                  <w:sz w:val="24"/>
                  <w:u w:val="single" w:color="0000FF"/>
                </w:rPr>
                <w:t>comprehension</w:t>
              </w:r>
              <w:r>
                <w:rPr>
                  <w:color w:val="0000FF"/>
                  <w:spacing w:val="-9"/>
                  <w:sz w:val="24"/>
                  <w:u w:val="single" w:color="0000FF"/>
                </w:rPr>
                <w:t xml:space="preserve"> </w:t>
              </w:r>
              <w:r>
                <w:rPr>
                  <w:color w:val="0000FF"/>
                  <w:sz w:val="24"/>
                  <w:u w:val="single" w:color="0000FF"/>
                </w:rPr>
                <w:t>strategies</w:t>
              </w:r>
              <w:r>
                <w:rPr>
                  <w:color w:val="0000FF"/>
                  <w:spacing w:val="-10"/>
                  <w:sz w:val="24"/>
                  <w:u w:val="single" w:color="0000FF"/>
                </w:rPr>
                <w:t xml:space="preserve"> </w:t>
              </w:r>
              <w:r>
                <w:rPr>
                  <w:color w:val="0000FF"/>
                  <w:sz w:val="24"/>
                  <w:u w:val="single" w:color="0000FF"/>
                </w:rPr>
                <w:t>|</w:t>
              </w:r>
              <w:r>
                <w:rPr>
                  <w:color w:val="0000FF"/>
                  <w:spacing w:val="-13"/>
                  <w:sz w:val="24"/>
                  <w:u w:val="single" w:color="0000FF"/>
                </w:rPr>
                <w:t xml:space="preserve"> </w:t>
              </w:r>
              <w:r>
                <w:rPr>
                  <w:color w:val="0000FF"/>
                  <w:sz w:val="24"/>
                  <w:u w:val="single" w:color="0000FF"/>
                </w:rPr>
                <w:t>EEF</w:t>
              </w:r>
            </w:hyperlink>
            <w:r>
              <w:rPr>
                <w:color w:val="0000FF"/>
                <w:sz w:val="24"/>
              </w:rPr>
              <w:t xml:space="preserve"> </w:t>
            </w:r>
            <w:hyperlink r:id="rId13">
              <w:r>
                <w:rPr>
                  <w:color w:val="0000FF"/>
                  <w:spacing w:val="-2"/>
                  <w:sz w:val="24"/>
                  <w:u w:val="single" w:color="0000FF"/>
                </w:rPr>
                <w:t>(educationendowmentfoundation.org.uk)</w:t>
              </w:r>
            </w:hyperlink>
          </w:p>
        </w:tc>
        <w:tc>
          <w:tcPr>
            <w:tcW w:w="1201" w:type="dxa"/>
          </w:tcPr>
          <w:p w14:paraId="452AC296" w14:textId="77777777" w:rsidR="00C521BD" w:rsidRDefault="0030424B">
            <w:pPr>
              <w:pStyle w:val="TableParagraph"/>
              <w:spacing w:before="64"/>
              <w:ind w:left="159"/>
            </w:pPr>
            <w:r>
              <w:rPr>
                <w:color w:val="0D0D0D"/>
                <w:spacing w:val="-5"/>
              </w:rPr>
              <w:t>1,2</w:t>
            </w:r>
          </w:p>
        </w:tc>
      </w:tr>
      <w:tr w:rsidR="00C521BD" w14:paraId="4FDD23C5" w14:textId="77777777">
        <w:trPr>
          <w:trHeight w:val="3711"/>
        </w:trPr>
        <w:tc>
          <w:tcPr>
            <w:tcW w:w="1421" w:type="dxa"/>
          </w:tcPr>
          <w:p w14:paraId="55E82562" w14:textId="77777777" w:rsidR="00C521BD" w:rsidRDefault="0030424B">
            <w:pPr>
              <w:pStyle w:val="TableParagraph"/>
              <w:ind w:right="180"/>
              <w:rPr>
                <w:sz w:val="24"/>
              </w:rPr>
            </w:pPr>
            <w:r>
              <w:rPr>
                <w:color w:val="0D0D0D"/>
                <w:sz w:val="24"/>
              </w:rPr>
              <w:t>CPD for all</w:t>
            </w:r>
            <w:r>
              <w:rPr>
                <w:color w:val="0D0D0D"/>
                <w:spacing w:val="-17"/>
                <w:sz w:val="24"/>
              </w:rPr>
              <w:t xml:space="preserve"> </w:t>
            </w:r>
            <w:r>
              <w:rPr>
                <w:color w:val="0D0D0D"/>
                <w:sz w:val="24"/>
              </w:rPr>
              <w:t xml:space="preserve">subject </w:t>
            </w:r>
            <w:r>
              <w:rPr>
                <w:color w:val="0D0D0D"/>
                <w:spacing w:val="-2"/>
                <w:sz w:val="24"/>
              </w:rPr>
              <w:t>leaders</w:t>
            </w:r>
            <w:r>
              <w:rPr>
                <w:color w:val="0D0D0D"/>
                <w:spacing w:val="40"/>
                <w:sz w:val="24"/>
              </w:rPr>
              <w:t xml:space="preserve"> </w:t>
            </w:r>
            <w:r>
              <w:rPr>
                <w:color w:val="0D0D0D"/>
                <w:spacing w:val="-4"/>
                <w:sz w:val="24"/>
              </w:rPr>
              <w:t xml:space="preserve">for </w:t>
            </w:r>
            <w:proofErr w:type="spellStart"/>
            <w:r>
              <w:rPr>
                <w:color w:val="0D0D0D"/>
                <w:spacing w:val="-2"/>
                <w:sz w:val="24"/>
              </w:rPr>
              <w:t>implemen</w:t>
            </w:r>
            <w:proofErr w:type="spellEnd"/>
            <w:r>
              <w:rPr>
                <w:color w:val="0D0D0D"/>
                <w:spacing w:val="-2"/>
                <w:sz w:val="24"/>
              </w:rPr>
              <w:t xml:space="preserve"> </w:t>
            </w:r>
            <w:r>
              <w:rPr>
                <w:color w:val="0D0D0D"/>
                <w:sz w:val="24"/>
              </w:rPr>
              <w:t>ting</w:t>
            </w:r>
            <w:r>
              <w:rPr>
                <w:color w:val="0D0D0D"/>
                <w:spacing w:val="-17"/>
                <w:sz w:val="24"/>
              </w:rPr>
              <w:t xml:space="preserve"> </w:t>
            </w:r>
            <w:r>
              <w:rPr>
                <w:color w:val="0D0D0D"/>
                <w:sz w:val="24"/>
              </w:rPr>
              <w:t xml:space="preserve">meta- </w:t>
            </w:r>
            <w:r>
              <w:rPr>
                <w:color w:val="0D0D0D"/>
                <w:spacing w:val="-2"/>
                <w:sz w:val="24"/>
              </w:rPr>
              <w:t xml:space="preserve">cognition </w:t>
            </w:r>
            <w:r>
              <w:rPr>
                <w:color w:val="0D0D0D"/>
                <w:spacing w:val="-4"/>
                <w:sz w:val="24"/>
              </w:rPr>
              <w:t xml:space="preserve">and </w:t>
            </w:r>
            <w:r>
              <w:rPr>
                <w:color w:val="0D0D0D"/>
                <w:spacing w:val="-2"/>
                <w:sz w:val="24"/>
              </w:rPr>
              <w:t xml:space="preserve">retention principles </w:t>
            </w:r>
            <w:r>
              <w:rPr>
                <w:color w:val="0D0D0D"/>
                <w:sz w:val="24"/>
              </w:rPr>
              <w:t xml:space="preserve">into the </w:t>
            </w:r>
            <w:proofErr w:type="spellStart"/>
            <w:r>
              <w:rPr>
                <w:color w:val="0D0D0D"/>
                <w:spacing w:val="-2"/>
                <w:sz w:val="24"/>
              </w:rPr>
              <w:t>curriculu</w:t>
            </w:r>
            <w:proofErr w:type="spellEnd"/>
            <w:r>
              <w:rPr>
                <w:color w:val="0D0D0D"/>
                <w:spacing w:val="-2"/>
                <w:sz w:val="24"/>
              </w:rPr>
              <w:t xml:space="preserve"> </w:t>
            </w:r>
            <w:r>
              <w:rPr>
                <w:color w:val="0D0D0D"/>
                <w:spacing w:val="-6"/>
                <w:sz w:val="24"/>
              </w:rPr>
              <w:t>m.</w:t>
            </w:r>
          </w:p>
        </w:tc>
        <w:tc>
          <w:tcPr>
            <w:tcW w:w="6868" w:type="dxa"/>
          </w:tcPr>
          <w:p w14:paraId="45EEFE43" w14:textId="77777777" w:rsidR="00C521BD" w:rsidRDefault="0030424B">
            <w:pPr>
              <w:pStyle w:val="TableParagraph"/>
              <w:spacing w:before="0"/>
              <w:ind w:left="109"/>
              <w:jc w:val="both"/>
              <w:rPr>
                <w:rFonts w:ascii="Arial"/>
                <w:b/>
                <w:i/>
                <w:sz w:val="24"/>
              </w:rPr>
            </w:pPr>
            <w:r>
              <w:rPr>
                <w:rFonts w:ascii="Arial"/>
                <w:b/>
                <w:i/>
                <w:sz w:val="24"/>
                <w:u w:val="single"/>
              </w:rPr>
              <w:t>EEF</w:t>
            </w:r>
            <w:r>
              <w:rPr>
                <w:rFonts w:ascii="Arial"/>
                <w:b/>
                <w:i/>
                <w:spacing w:val="-6"/>
                <w:sz w:val="24"/>
                <w:u w:val="single"/>
              </w:rPr>
              <w:t xml:space="preserve"> </w:t>
            </w:r>
            <w:r>
              <w:rPr>
                <w:rFonts w:ascii="Arial"/>
                <w:b/>
                <w:i/>
                <w:sz w:val="24"/>
                <w:u w:val="single"/>
              </w:rPr>
              <w:t>Guidance:</w:t>
            </w:r>
            <w:r>
              <w:rPr>
                <w:rFonts w:ascii="Arial"/>
                <w:b/>
                <w:i/>
                <w:spacing w:val="-3"/>
                <w:sz w:val="24"/>
                <w:u w:val="single"/>
              </w:rPr>
              <w:t xml:space="preserve"> </w:t>
            </w:r>
            <w:r>
              <w:rPr>
                <w:rFonts w:ascii="Arial"/>
                <w:b/>
                <w:i/>
                <w:sz w:val="24"/>
                <w:u w:val="single"/>
              </w:rPr>
              <w:t>Progress</w:t>
            </w:r>
            <w:r>
              <w:rPr>
                <w:rFonts w:ascii="Arial"/>
                <w:b/>
                <w:i/>
                <w:spacing w:val="-2"/>
                <w:sz w:val="24"/>
                <w:u w:val="single"/>
              </w:rPr>
              <w:t xml:space="preserve"> </w:t>
            </w:r>
            <w:r>
              <w:rPr>
                <w:rFonts w:ascii="Arial"/>
                <w:b/>
                <w:i/>
                <w:sz w:val="24"/>
                <w:u w:val="single"/>
              </w:rPr>
              <w:t>+7</w:t>
            </w:r>
            <w:r>
              <w:rPr>
                <w:rFonts w:ascii="Arial"/>
                <w:b/>
                <w:i/>
                <w:spacing w:val="1"/>
                <w:sz w:val="24"/>
                <w:u w:val="single"/>
              </w:rPr>
              <w:t xml:space="preserve"> </w:t>
            </w:r>
            <w:r>
              <w:rPr>
                <w:rFonts w:ascii="Arial"/>
                <w:b/>
                <w:i/>
                <w:spacing w:val="-2"/>
                <w:sz w:val="24"/>
                <w:u w:val="single"/>
              </w:rPr>
              <w:t>Months.</w:t>
            </w:r>
          </w:p>
          <w:p w14:paraId="7C9D2C20" w14:textId="77777777" w:rsidR="00C521BD" w:rsidRDefault="0030424B">
            <w:pPr>
              <w:pStyle w:val="TableParagraph"/>
              <w:spacing w:before="4"/>
              <w:ind w:left="109" w:right="93"/>
              <w:jc w:val="both"/>
              <w:rPr>
                <w:rFonts w:ascii="Arial"/>
                <w:i/>
                <w:sz w:val="24"/>
              </w:rPr>
            </w:pPr>
            <w:r>
              <w:rPr>
                <w:rFonts w:ascii="Arial"/>
                <w:i/>
                <w:sz w:val="24"/>
              </w:rPr>
              <w:t>Metacognition and self-regulation approaches to teaching support</w:t>
            </w:r>
            <w:r>
              <w:rPr>
                <w:rFonts w:ascii="Arial"/>
                <w:i/>
                <w:spacing w:val="-2"/>
                <w:sz w:val="24"/>
              </w:rPr>
              <w:t xml:space="preserve"> </w:t>
            </w:r>
            <w:r>
              <w:rPr>
                <w:rFonts w:ascii="Arial"/>
                <w:i/>
                <w:sz w:val="24"/>
              </w:rPr>
              <w:t>pupils to think about</w:t>
            </w:r>
            <w:r>
              <w:rPr>
                <w:rFonts w:ascii="Arial"/>
                <w:i/>
                <w:spacing w:val="-2"/>
                <w:sz w:val="24"/>
              </w:rPr>
              <w:t xml:space="preserve"> </w:t>
            </w:r>
            <w:r>
              <w:rPr>
                <w:rFonts w:ascii="Arial"/>
                <w:i/>
                <w:sz w:val="24"/>
              </w:rPr>
              <w:t>their own</w:t>
            </w:r>
            <w:r>
              <w:rPr>
                <w:rFonts w:ascii="Arial"/>
                <w:i/>
                <w:spacing w:val="-4"/>
                <w:sz w:val="24"/>
              </w:rPr>
              <w:t xml:space="preserve"> </w:t>
            </w:r>
            <w:r>
              <w:rPr>
                <w:rFonts w:ascii="Arial"/>
                <w:i/>
                <w:sz w:val="24"/>
              </w:rPr>
              <w:t>learning</w:t>
            </w:r>
            <w:r>
              <w:rPr>
                <w:rFonts w:ascii="Arial"/>
                <w:i/>
                <w:spacing w:val="-4"/>
                <w:sz w:val="24"/>
              </w:rPr>
              <w:t xml:space="preserve"> </w:t>
            </w:r>
            <w:r>
              <w:rPr>
                <w:rFonts w:ascii="Arial"/>
                <w:i/>
                <w:sz w:val="24"/>
              </w:rPr>
              <w:t>more explicitly, often by teaching them specific strategies for planning, monitoring, and evaluating their learning.</w:t>
            </w:r>
          </w:p>
          <w:p w14:paraId="34B2B505" w14:textId="77777777" w:rsidR="00C521BD" w:rsidRDefault="0030424B">
            <w:pPr>
              <w:pStyle w:val="TableParagraph"/>
              <w:spacing w:before="0" w:line="244" w:lineRule="auto"/>
              <w:ind w:left="109" w:right="103"/>
              <w:jc w:val="both"/>
              <w:rPr>
                <w:sz w:val="24"/>
              </w:rPr>
            </w:pPr>
            <w:r>
              <w:rPr>
                <w:noProof/>
                <w:sz w:val="24"/>
              </w:rPr>
              <mc:AlternateContent>
                <mc:Choice Requires="wpg">
                  <w:drawing>
                    <wp:anchor distT="0" distB="0" distL="0" distR="0" simplePos="0" relativeHeight="487194624" behindDoc="1" locked="0" layoutInCell="1" allowOverlap="1" wp14:anchorId="67C59A38" wp14:editId="22BA4205">
                      <wp:simplePos x="0" y="0"/>
                      <wp:positionH relativeFrom="column">
                        <wp:posOffset>69850</wp:posOffset>
                      </wp:positionH>
                      <wp:positionV relativeFrom="paragraph">
                        <wp:posOffset>158824</wp:posOffset>
                      </wp:positionV>
                      <wp:extent cx="4221480" cy="1270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21480" cy="12700"/>
                                <a:chOff x="0" y="0"/>
                                <a:chExt cx="4221480" cy="12700"/>
                              </a:xfrm>
                            </wpg:grpSpPr>
                            <wps:wsp>
                              <wps:cNvPr id="5" name="Graphic 5"/>
                              <wps:cNvSpPr/>
                              <wps:spPr>
                                <a:xfrm>
                                  <a:off x="0" y="0"/>
                                  <a:ext cx="4221480" cy="12700"/>
                                </a:xfrm>
                                <a:custGeom>
                                  <a:avLst/>
                                  <a:gdLst/>
                                  <a:ahLst/>
                                  <a:cxnLst/>
                                  <a:rect l="l" t="t" r="r" b="b"/>
                                  <a:pathLst>
                                    <a:path w="4221480" h="12700">
                                      <a:moveTo>
                                        <a:pt x="4221480" y="0"/>
                                      </a:moveTo>
                                      <a:lnTo>
                                        <a:pt x="0" y="0"/>
                                      </a:lnTo>
                                      <a:lnTo>
                                        <a:pt x="0" y="12699"/>
                                      </a:lnTo>
                                      <a:lnTo>
                                        <a:pt x="4221480" y="12699"/>
                                      </a:lnTo>
                                      <a:lnTo>
                                        <a:pt x="4221480" y="0"/>
                                      </a:lnTo>
                                      <a:close/>
                                    </a:path>
                                  </a:pathLst>
                                </a:custGeom>
                                <a:solidFill>
                                  <a:srgbClr val="0000FF"/>
                                </a:solidFill>
                              </wps:spPr>
                              <wps:bodyPr wrap="square" lIns="0" tIns="0" rIns="0" bIns="0" rtlCol="0">
                                <a:prstTxWarp prst="textNoShape">
                                  <a:avLst/>
                                </a:prstTxWarp>
                                <a:noAutofit/>
                              </wps:bodyPr>
                            </wps:wsp>
                          </wpg:wgp>
                        </a:graphicData>
                      </a:graphic>
                    </wp:anchor>
                  </w:drawing>
                </mc:Choice>
                <mc:Fallback>
                  <w:pict>
                    <v:group w14:anchorId="1061C22F" id="Group 4" o:spid="_x0000_s1026" style="position:absolute;margin-left:5.5pt;margin-top:12.5pt;width:332.4pt;height:1pt;z-index:-16121856;mso-wrap-distance-left:0;mso-wrap-distance-right:0" coordsize="42214,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">
                      <v:shape id="Graphic 5" o:spid="_x0000_s1027" style="position:absolute;width:42214;height:127;visibility:visible;mso-wrap-style:square;v-text-anchor:top" coordsize="422148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" path="m4221480,l,,,12699r4221480,l4221480,xe" fillcolor="blue" stroked="f">
                        <v:path arrowok="t"/>
                      </v:shape>
                    </v:group>
                  </w:pict>
                </mc:Fallback>
              </mc:AlternateContent>
            </w:r>
            <w:hyperlink r:id="rId14">
              <w:r>
                <w:rPr>
                  <w:color w:val="0000FF"/>
                  <w:sz w:val="24"/>
                </w:rPr>
                <w:t>Metacognition and self-regulation | EEF</w:t>
              </w:r>
            </w:hyperlink>
            <w:r>
              <w:rPr>
                <w:color w:val="0000FF"/>
                <w:sz w:val="24"/>
              </w:rPr>
              <w:t xml:space="preserve"> </w:t>
            </w:r>
            <w:hyperlink r:id="rId15">
              <w:r>
                <w:rPr>
                  <w:color w:val="0000FF"/>
                  <w:spacing w:val="-2"/>
                  <w:sz w:val="24"/>
                  <w:u w:val="single" w:color="0000FF"/>
                </w:rPr>
                <w:t>(educationendowmentfoundation.org.uk)</w:t>
              </w:r>
            </w:hyperlink>
          </w:p>
        </w:tc>
        <w:tc>
          <w:tcPr>
            <w:tcW w:w="1201" w:type="dxa"/>
          </w:tcPr>
          <w:p w14:paraId="46D76226" w14:textId="77777777" w:rsidR="00C521BD" w:rsidRDefault="0030424B">
            <w:pPr>
              <w:pStyle w:val="TableParagraph"/>
              <w:spacing w:before="63"/>
              <w:ind w:left="159"/>
            </w:pPr>
            <w:r>
              <w:rPr>
                <w:color w:val="0D0D0D"/>
                <w:spacing w:val="-10"/>
              </w:rPr>
              <w:t>4</w:t>
            </w:r>
          </w:p>
        </w:tc>
      </w:tr>
      <w:tr w:rsidR="00C521BD" w14:paraId="2CB40180" w14:textId="77777777">
        <w:trPr>
          <w:trHeight w:val="1990"/>
        </w:trPr>
        <w:tc>
          <w:tcPr>
            <w:tcW w:w="1421" w:type="dxa"/>
          </w:tcPr>
          <w:p w14:paraId="71B21FD8" w14:textId="77777777" w:rsidR="00C521BD" w:rsidRDefault="0030424B">
            <w:pPr>
              <w:pStyle w:val="TableParagraph"/>
              <w:ind w:right="180"/>
              <w:rPr>
                <w:sz w:val="24"/>
              </w:rPr>
            </w:pPr>
            <w:r>
              <w:rPr>
                <w:color w:val="0D0D0D"/>
                <w:spacing w:val="-2"/>
                <w:sz w:val="24"/>
              </w:rPr>
              <w:t xml:space="preserve">Retention </w:t>
            </w:r>
            <w:r>
              <w:rPr>
                <w:color w:val="0D0D0D"/>
                <w:sz w:val="24"/>
              </w:rPr>
              <w:t xml:space="preserve">of an </w:t>
            </w:r>
            <w:r>
              <w:rPr>
                <w:color w:val="0D0D0D"/>
                <w:spacing w:val="-2"/>
                <w:sz w:val="24"/>
              </w:rPr>
              <w:t xml:space="preserve">additional </w:t>
            </w:r>
            <w:r>
              <w:rPr>
                <w:color w:val="0D0D0D"/>
                <w:sz w:val="24"/>
              </w:rPr>
              <w:t>teacher</w:t>
            </w:r>
            <w:r>
              <w:rPr>
                <w:color w:val="0D0D0D"/>
                <w:spacing w:val="-17"/>
                <w:sz w:val="24"/>
              </w:rPr>
              <w:t xml:space="preserve"> </w:t>
            </w:r>
            <w:r>
              <w:rPr>
                <w:color w:val="0D0D0D"/>
                <w:sz w:val="24"/>
              </w:rPr>
              <w:t xml:space="preserve">to </w:t>
            </w:r>
            <w:r>
              <w:rPr>
                <w:color w:val="0D0D0D"/>
                <w:spacing w:val="-4"/>
                <w:sz w:val="24"/>
              </w:rPr>
              <w:t xml:space="preserve">help </w:t>
            </w:r>
            <w:r>
              <w:rPr>
                <w:color w:val="0D0D0D"/>
                <w:spacing w:val="-2"/>
                <w:sz w:val="24"/>
              </w:rPr>
              <w:t>provide</w:t>
            </w:r>
          </w:p>
          <w:p w14:paraId="597C9528" w14:textId="77777777" w:rsidR="00C521BD" w:rsidRDefault="0030424B">
            <w:pPr>
              <w:pStyle w:val="TableParagraph"/>
              <w:spacing w:before="0" w:line="255" w:lineRule="exact"/>
              <w:rPr>
                <w:sz w:val="24"/>
              </w:rPr>
            </w:pPr>
            <w:r>
              <w:rPr>
                <w:color w:val="0D0D0D"/>
                <w:spacing w:val="-2"/>
                <w:sz w:val="24"/>
              </w:rPr>
              <w:t>reduce</w:t>
            </w:r>
          </w:p>
        </w:tc>
        <w:tc>
          <w:tcPr>
            <w:tcW w:w="6868" w:type="dxa"/>
          </w:tcPr>
          <w:p w14:paraId="1B730AC2" w14:textId="77777777" w:rsidR="00C521BD" w:rsidRDefault="0030424B">
            <w:pPr>
              <w:pStyle w:val="TableParagraph"/>
              <w:spacing w:before="0" w:line="275" w:lineRule="exact"/>
              <w:ind w:left="109"/>
              <w:jc w:val="both"/>
              <w:rPr>
                <w:rFonts w:ascii="Arial"/>
                <w:b/>
                <w:i/>
                <w:sz w:val="24"/>
              </w:rPr>
            </w:pPr>
            <w:r>
              <w:rPr>
                <w:rFonts w:ascii="Arial"/>
                <w:b/>
                <w:i/>
                <w:sz w:val="24"/>
                <w:u w:val="single"/>
              </w:rPr>
              <w:t>EEF</w:t>
            </w:r>
            <w:r>
              <w:rPr>
                <w:rFonts w:ascii="Arial"/>
                <w:b/>
                <w:i/>
                <w:spacing w:val="-6"/>
                <w:sz w:val="24"/>
                <w:u w:val="single"/>
              </w:rPr>
              <w:t xml:space="preserve"> </w:t>
            </w:r>
            <w:r>
              <w:rPr>
                <w:rFonts w:ascii="Arial"/>
                <w:b/>
                <w:i/>
                <w:sz w:val="24"/>
                <w:u w:val="single"/>
              </w:rPr>
              <w:t>Guidance:</w:t>
            </w:r>
            <w:r>
              <w:rPr>
                <w:rFonts w:ascii="Arial"/>
                <w:b/>
                <w:i/>
                <w:spacing w:val="-3"/>
                <w:sz w:val="24"/>
                <w:u w:val="single"/>
              </w:rPr>
              <w:t xml:space="preserve"> </w:t>
            </w:r>
            <w:r>
              <w:rPr>
                <w:rFonts w:ascii="Arial"/>
                <w:b/>
                <w:i/>
                <w:sz w:val="24"/>
                <w:u w:val="single"/>
              </w:rPr>
              <w:t>Progress</w:t>
            </w:r>
            <w:r>
              <w:rPr>
                <w:rFonts w:ascii="Arial"/>
                <w:b/>
                <w:i/>
                <w:spacing w:val="-2"/>
                <w:sz w:val="24"/>
                <w:u w:val="single"/>
              </w:rPr>
              <w:t xml:space="preserve"> </w:t>
            </w:r>
            <w:r>
              <w:rPr>
                <w:rFonts w:ascii="Arial"/>
                <w:b/>
                <w:i/>
                <w:sz w:val="24"/>
                <w:u w:val="single"/>
              </w:rPr>
              <w:t>+4</w:t>
            </w:r>
            <w:r>
              <w:rPr>
                <w:rFonts w:ascii="Arial"/>
                <w:b/>
                <w:i/>
                <w:spacing w:val="1"/>
                <w:sz w:val="24"/>
                <w:u w:val="single"/>
              </w:rPr>
              <w:t xml:space="preserve"> </w:t>
            </w:r>
            <w:r>
              <w:rPr>
                <w:rFonts w:ascii="Arial"/>
                <w:b/>
                <w:i/>
                <w:spacing w:val="-2"/>
                <w:sz w:val="24"/>
                <w:u w:val="single"/>
              </w:rPr>
              <w:t>Months.</w:t>
            </w:r>
          </w:p>
          <w:p w14:paraId="2770652F" w14:textId="77777777" w:rsidR="00C521BD" w:rsidRDefault="0030424B">
            <w:pPr>
              <w:pStyle w:val="TableParagraph"/>
              <w:spacing w:before="0" w:line="242" w:lineRule="auto"/>
              <w:ind w:left="109" w:right="103"/>
              <w:jc w:val="both"/>
              <w:rPr>
                <w:rFonts w:ascii="Arial"/>
                <w:i/>
                <w:sz w:val="24"/>
              </w:rPr>
            </w:pPr>
            <w:r>
              <w:rPr>
                <w:rFonts w:ascii="Arial"/>
                <w:i/>
                <w:sz w:val="24"/>
              </w:rPr>
              <w:t>There is a strong evidence base that suggests small group tuition</w:t>
            </w:r>
            <w:r>
              <w:rPr>
                <w:rFonts w:ascii="Arial"/>
                <w:i/>
                <w:spacing w:val="-6"/>
                <w:sz w:val="24"/>
              </w:rPr>
              <w:t xml:space="preserve"> </w:t>
            </w:r>
            <w:r>
              <w:rPr>
                <w:rFonts w:ascii="Arial"/>
                <w:i/>
                <w:sz w:val="24"/>
              </w:rPr>
              <w:t>helps</w:t>
            </w:r>
            <w:r>
              <w:rPr>
                <w:rFonts w:ascii="Arial"/>
                <w:i/>
                <w:spacing w:val="-7"/>
                <w:sz w:val="24"/>
              </w:rPr>
              <w:t xml:space="preserve"> </w:t>
            </w:r>
            <w:r>
              <w:rPr>
                <w:rFonts w:ascii="Arial"/>
                <w:i/>
                <w:sz w:val="24"/>
              </w:rPr>
              <w:t>pupils</w:t>
            </w:r>
            <w:r>
              <w:rPr>
                <w:rFonts w:ascii="Arial"/>
                <w:i/>
                <w:spacing w:val="-7"/>
                <w:sz w:val="24"/>
              </w:rPr>
              <w:t xml:space="preserve"> </w:t>
            </w:r>
            <w:r>
              <w:rPr>
                <w:rFonts w:ascii="Arial"/>
                <w:i/>
                <w:sz w:val="24"/>
              </w:rPr>
              <w:t>make</w:t>
            </w:r>
            <w:r>
              <w:rPr>
                <w:rFonts w:ascii="Arial"/>
                <w:i/>
                <w:spacing w:val="-6"/>
                <w:sz w:val="24"/>
              </w:rPr>
              <w:t xml:space="preserve"> </w:t>
            </w:r>
            <w:r>
              <w:rPr>
                <w:rFonts w:ascii="Arial"/>
                <w:i/>
                <w:sz w:val="24"/>
              </w:rPr>
              <w:t>more</w:t>
            </w:r>
            <w:r>
              <w:rPr>
                <w:rFonts w:ascii="Arial"/>
                <w:i/>
                <w:spacing w:val="-6"/>
                <w:sz w:val="24"/>
              </w:rPr>
              <w:t xml:space="preserve"> </w:t>
            </w:r>
            <w:proofErr w:type="gramStart"/>
            <w:r>
              <w:rPr>
                <w:rFonts w:ascii="Arial"/>
                <w:i/>
                <w:sz w:val="24"/>
              </w:rPr>
              <w:t>progress</w:t>
            </w:r>
            <w:proofErr w:type="gramEnd"/>
            <w:r>
              <w:rPr>
                <w:rFonts w:ascii="Arial"/>
                <w:i/>
                <w:spacing w:val="-7"/>
                <w:sz w:val="24"/>
              </w:rPr>
              <w:t xml:space="preserve"> </w:t>
            </w:r>
            <w:r>
              <w:rPr>
                <w:rFonts w:ascii="Arial"/>
                <w:i/>
                <w:sz w:val="24"/>
              </w:rPr>
              <w:t>specifically</w:t>
            </w:r>
            <w:r>
              <w:rPr>
                <w:rFonts w:ascii="Arial"/>
                <w:i/>
                <w:spacing w:val="-7"/>
                <w:sz w:val="24"/>
              </w:rPr>
              <w:t xml:space="preserve"> </w:t>
            </w:r>
            <w:r>
              <w:rPr>
                <w:rFonts w:ascii="Arial"/>
                <w:i/>
                <w:sz w:val="24"/>
              </w:rPr>
              <w:t>pupils</w:t>
            </w:r>
            <w:r>
              <w:rPr>
                <w:rFonts w:ascii="Arial"/>
                <w:i/>
                <w:spacing w:val="-11"/>
                <w:sz w:val="24"/>
              </w:rPr>
              <w:t xml:space="preserve"> </w:t>
            </w:r>
            <w:r>
              <w:rPr>
                <w:rFonts w:ascii="Arial"/>
                <w:i/>
                <w:sz w:val="24"/>
              </w:rPr>
              <w:t xml:space="preserve">with </w:t>
            </w:r>
            <w:r>
              <w:rPr>
                <w:rFonts w:ascii="Arial"/>
                <w:i/>
                <w:spacing w:val="-2"/>
                <w:sz w:val="24"/>
              </w:rPr>
              <w:t>SEND.</w:t>
            </w:r>
          </w:p>
        </w:tc>
        <w:tc>
          <w:tcPr>
            <w:tcW w:w="1201" w:type="dxa"/>
          </w:tcPr>
          <w:p w14:paraId="1DE6721A" w14:textId="77777777" w:rsidR="00C521BD" w:rsidRDefault="0030424B">
            <w:pPr>
              <w:pStyle w:val="TableParagraph"/>
              <w:spacing w:before="63"/>
              <w:ind w:left="159"/>
            </w:pPr>
            <w:r>
              <w:rPr>
                <w:color w:val="0D0D0D"/>
                <w:spacing w:val="-10"/>
              </w:rPr>
              <w:t>3</w:t>
            </w:r>
          </w:p>
        </w:tc>
      </w:tr>
    </w:tbl>
    <w:p w14:paraId="10AA4BDE" w14:textId="77777777" w:rsidR="00C521BD" w:rsidRDefault="00C521BD">
      <w:pPr>
        <w:pStyle w:val="TableParagraph"/>
        <w:sectPr w:rsidR="00C521BD">
          <w:pgSz w:w="11910" w:h="16840"/>
          <w:pgMar w:top="1060" w:right="1133" w:bottom="960" w:left="1133" w:header="0" w:footer="773" w:gutter="0"/>
          <w:cols w:space="720"/>
        </w:sect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1"/>
        <w:gridCol w:w="6868"/>
        <w:gridCol w:w="1201"/>
      </w:tblGrid>
      <w:tr w:rsidR="00C521BD" w14:paraId="7AFBE222" w14:textId="77777777">
        <w:trPr>
          <w:trHeight w:val="1990"/>
        </w:trPr>
        <w:tc>
          <w:tcPr>
            <w:tcW w:w="1421" w:type="dxa"/>
          </w:tcPr>
          <w:p w14:paraId="702D383F" w14:textId="77777777" w:rsidR="00C521BD" w:rsidRDefault="0030424B">
            <w:pPr>
              <w:pStyle w:val="TableParagraph"/>
              <w:spacing w:before="0"/>
              <w:ind w:right="216"/>
              <w:rPr>
                <w:sz w:val="24"/>
              </w:rPr>
            </w:pPr>
            <w:r>
              <w:rPr>
                <w:color w:val="0D0D0D"/>
                <w:spacing w:val="-2"/>
                <w:sz w:val="24"/>
              </w:rPr>
              <w:lastRenderedPageBreak/>
              <w:t xml:space="preserve">class </w:t>
            </w:r>
            <w:r>
              <w:rPr>
                <w:color w:val="0D0D0D"/>
                <w:sz w:val="24"/>
              </w:rPr>
              <w:t>sizes</w:t>
            </w:r>
            <w:r>
              <w:rPr>
                <w:color w:val="0D0D0D"/>
                <w:spacing w:val="-17"/>
                <w:sz w:val="24"/>
              </w:rPr>
              <w:t xml:space="preserve"> </w:t>
            </w:r>
            <w:r>
              <w:rPr>
                <w:color w:val="0D0D0D"/>
                <w:sz w:val="24"/>
              </w:rPr>
              <w:t xml:space="preserve">and </w:t>
            </w:r>
            <w:r>
              <w:rPr>
                <w:color w:val="0D0D0D"/>
                <w:spacing w:val="-2"/>
                <w:sz w:val="24"/>
              </w:rPr>
              <w:t xml:space="preserve">facilitate </w:t>
            </w:r>
            <w:proofErr w:type="spellStart"/>
            <w:r>
              <w:rPr>
                <w:color w:val="0D0D0D"/>
                <w:spacing w:val="-2"/>
                <w:sz w:val="24"/>
              </w:rPr>
              <w:t>supportin</w:t>
            </w:r>
            <w:proofErr w:type="spellEnd"/>
            <w:r>
              <w:rPr>
                <w:color w:val="0D0D0D"/>
                <w:spacing w:val="-2"/>
                <w:sz w:val="24"/>
              </w:rPr>
              <w:t xml:space="preserve"> </w:t>
            </w:r>
            <w:r>
              <w:rPr>
                <w:color w:val="0D0D0D"/>
                <w:sz w:val="24"/>
              </w:rPr>
              <w:t xml:space="preserve">g pupils </w:t>
            </w:r>
            <w:r>
              <w:rPr>
                <w:color w:val="0D0D0D"/>
                <w:spacing w:val="-4"/>
                <w:sz w:val="24"/>
              </w:rPr>
              <w:t xml:space="preserve">with </w:t>
            </w:r>
            <w:r>
              <w:rPr>
                <w:color w:val="0D0D0D"/>
                <w:spacing w:val="-2"/>
                <w:sz w:val="24"/>
              </w:rPr>
              <w:t>SEND.</w:t>
            </w:r>
          </w:p>
        </w:tc>
        <w:tc>
          <w:tcPr>
            <w:tcW w:w="6868" w:type="dxa"/>
          </w:tcPr>
          <w:p w14:paraId="11D3B65C" w14:textId="77777777" w:rsidR="00C521BD" w:rsidRDefault="00C521BD">
            <w:pPr>
              <w:pStyle w:val="TableParagraph"/>
              <w:spacing w:before="0"/>
              <w:ind w:left="0"/>
              <w:rPr>
                <w:rFonts w:ascii="Times New Roman"/>
                <w:sz w:val="24"/>
              </w:rPr>
            </w:pPr>
          </w:p>
        </w:tc>
        <w:tc>
          <w:tcPr>
            <w:tcW w:w="1201" w:type="dxa"/>
          </w:tcPr>
          <w:p w14:paraId="0207A970" w14:textId="77777777" w:rsidR="00C521BD" w:rsidRDefault="00C521BD">
            <w:pPr>
              <w:pStyle w:val="TableParagraph"/>
              <w:spacing w:before="0"/>
              <w:ind w:left="0"/>
              <w:rPr>
                <w:rFonts w:ascii="Times New Roman"/>
                <w:sz w:val="24"/>
              </w:rPr>
            </w:pPr>
          </w:p>
        </w:tc>
      </w:tr>
      <w:tr w:rsidR="00C521BD" w14:paraId="1C83A022" w14:textId="77777777">
        <w:trPr>
          <w:trHeight w:val="5881"/>
        </w:trPr>
        <w:tc>
          <w:tcPr>
            <w:tcW w:w="1421" w:type="dxa"/>
          </w:tcPr>
          <w:p w14:paraId="2C1F3841" w14:textId="77777777" w:rsidR="00C521BD" w:rsidRDefault="0030424B">
            <w:pPr>
              <w:pStyle w:val="TableParagraph"/>
              <w:ind w:left="135" w:right="151"/>
              <w:rPr>
                <w:sz w:val="24"/>
              </w:rPr>
            </w:pPr>
            <w:proofErr w:type="spellStart"/>
            <w:proofErr w:type="gramStart"/>
            <w:r>
              <w:rPr>
                <w:spacing w:val="-2"/>
                <w:sz w:val="24"/>
              </w:rPr>
              <w:t>Embeddin</w:t>
            </w:r>
            <w:proofErr w:type="spellEnd"/>
            <w:r>
              <w:rPr>
                <w:spacing w:val="-2"/>
                <w:sz w:val="24"/>
              </w:rPr>
              <w:t xml:space="preserve"> </w:t>
            </w:r>
            <w:r>
              <w:rPr>
                <w:sz w:val="24"/>
              </w:rPr>
              <w:t>g</w:t>
            </w:r>
            <w:proofErr w:type="gramEnd"/>
            <w:r>
              <w:rPr>
                <w:sz w:val="24"/>
              </w:rPr>
              <w:t xml:space="preserve"> reading </w:t>
            </w:r>
            <w:proofErr w:type="spellStart"/>
            <w:proofErr w:type="gramStart"/>
            <w:r>
              <w:rPr>
                <w:spacing w:val="-2"/>
                <w:sz w:val="24"/>
              </w:rPr>
              <w:t>communit</w:t>
            </w:r>
            <w:proofErr w:type="spellEnd"/>
            <w:r>
              <w:rPr>
                <w:spacing w:val="-2"/>
                <w:sz w:val="24"/>
              </w:rPr>
              <w:t xml:space="preserve"> </w:t>
            </w:r>
            <w:r>
              <w:rPr>
                <w:sz w:val="24"/>
              </w:rPr>
              <w:t>y</w:t>
            </w:r>
            <w:proofErr w:type="gramEnd"/>
            <w:r>
              <w:rPr>
                <w:sz w:val="24"/>
              </w:rPr>
              <w:t xml:space="preserve"> across the</w:t>
            </w:r>
            <w:r>
              <w:rPr>
                <w:spacing w:val="-17"/>
                <w:sz w:val="24"/>
              </w:rPr>
              <w:t xml:space="preserve"> </w:t>
            </w:r>
            <w:r>
              <w:rPr>
                <w:sz w:val="24"/>
              </w:rPr>
              <w:t xml:space="preserve">school </w:t>
            </w:r>
            <w:r>
              <w:rPr>
                <w:spacing w:val="-2"/>
                <w:sz w:val="24"/>
              </w:rPr>
              <w:t>curriculum</w:t>
            </w:r>
          </w:p>
          <w:p w14:paraId="44BDD06F" w14:textId="77777777" w:rsidR="00C521BD" w:rsidRDefault="0030424B">
            <w:pPr>
              <w:pStyle w:val="TableParagraph"/>
              <w:spacing w:before="0"/>
              <w:ind w:left="135" w:right="180"/>
              <w:rPr>
                <w:sz w:val="24"/>
              </w:rPr>
            </w:pPr>
            <w:r>
              <w:rPr>
                <w:sz w:val="24"/>
              </w:rPr>
              <w:t xml:space="preserve">. These </w:t>
            </w:r>
            <w:r>
              <w:rPr>
                <w:spacing w:val="-4"/>
                <w:sz w:val="24"/>
              </w:rPr>
              <w:t xml:space="preserve">can </w:t>
            </w:r>
            <w:proofErr w:type="gramStart"/>
            <w:r>
              <w:rPr>
                <w:spacing w:val="-2"/>
                <w:sz w:val="24"/>
              </w:rPr>
              <w:t>support</w:t>
            </w:r>
            <w:proofErr w:type="gramEnd"/>
            <w:r>
              <w:rPr>
                <w:spacing w:val="-2"/>
                <w:sz w:val="24"/>
              </w:rPr>
              <w:t xml:space="preserve"> </w:t>
            </w:r>
            <w:r>
              <w:rPr>
                <w:sz w:val="24"/>
              </w:rPr>
              <w:t xml:space="preserve">pupils to </w:t>
            </w:r>
            <w:r>
              <w:rPr>
                <w:spacing w:val="-2"/>
                <w:sz w:val="24"/>
              </w:rPr>
              <w:t xml:space="preserve">articulate </w:t>
            </w:r>
            <w:r>
              <w:rPr>
                <w:sz w:val="24"/>
              </w:rPr>
              <w:t>key</w:t>
            </w:r>
            <w:r>
              <w:rPr>
                <w:spacing w:val="-17"/>
                <w:sz w:val="24"/>
              </w:rPr>
              <w:t xml:space="preserve"> </w:t>
            </w:r>
            <w:r>
              <w:rPr>
                <w:sz w:val="24"/>
              </w:rPr>
              <w:t xml:space="preserve">ideas, </w:t>
            </w:r>
            <w:proofErr w:type="spellStart"/>
            <w:proofErr w:type="gramStart"/>
            <w:r>
              <w:rPr>
                <w:spacing w:val="-2"/>
                <w:sz w:val="24"/>
              </w:rPr>
              <w:t>consolidat</w:t>
            </w:r>
            <w:proofErr w:type="spellEnd"/>
            <w:r>
              <w:rPr>
                <w:spacing w:val="-2"/>
                <w:sz w:val="24"/>
              </w:rPr>
              <w:t xml:space="preserve"> </w:t>
            </w:r>
            <w:r>
              <w:rPr>
                <w:spacing w:val="-10"/>
                <w:sz w:val="24"/>
              </w:rPr>
              <w:t>e</w:t>
            </w:r>
            <w:proofErr w:type="gramEnd"/>
            <w:r>
              <w:rPr>
                <w:spacing w:val="-10"/>
                <w:sz w:val="24"/>
              </w:rPr>
              <w:t xml:space="preserve"> </w:t>
            </w:r>
            <w:proofErr w:type="spellStart"/>
            <w:proofErr w:type="gramStart"/>
            <w:r>
              <w:rPr>
                <w:spacing w:val="-2"/>
                <w:sz w:val="24"/>
              </w:rPr>
              <w:t>understan</w:t>
            </w:r>
            <w:proofErr w:type="spellEnd"/>
            <w:r>
              <w:rPr>
                <w:spacing w:val="-2"/>
                <w:sz w:val="24"/>
              </w:rPr>
              <w:t xml:space="preserve"> </w:t>
            </w:r>
            <w:r>
              <w:rPr>
                <w:sz w:val="24"/>
              </w:rPr>
              <w:t>ding</w:t>
            </w:r>
            <w:proofErr w:type="gramEnd"/>
            <w:r>
              <w:rPr>
                <w:sz w:val="24"/>
              </w:rPr>
              <w:t xml:space="preserve"> and </w:t>
            </w:r>
            <w:r>
              <w:rPr>
                <w:spacing w:val="-2"/>
                <w:sz w:val="24"/>
              </w:rPr>
              <w:t xml:space="preserve">extend </w:t>
            </w:r>
            <w:proofErr w:type="gramStart"/>
            <w:r>
              <w:rPr>
                <w:spacing w:val="-2"/>
                <w:sz w:val="24"/>
              </w:rPr>
              <w:t xml:space="preserve">vocabular </w:t>
            </w:r>
            <w:r>
              <w:rPr>
                <w:spacing w:val="-6"/>
                <w:sz w:val="24"/>
              </w:rPr>
              <w:t>y</w:t>
            </w:r>
            <w:proofErr w:type="gramEnd"/>
            <w:r>
              <w:rPr>
                <w:spacing w:val="-6"/>
                <w:sz w:val="24"/>
              </w:rPr>
              <w:t>.</w:t>
            </w:r>
          </w:p>
        </w:tc>
        <w:tc>
          <w:tcPr>
            <w:tcW w:w="6868" w:type="dxa"/>
          </w:tcPr>
          <w:p w14:paraId="40F1FC5B" w14:textId="77777777" w:rsidR="00C521BD" w:rsidRDefault="0030424B">
            <w:pPr>
              <w:pStyle w:val="TableParagraph"/>
              <w:spacing w:before="0"/>
              <w:ind w:left="109"/>
              <w:rPr>
                <w:rFonts w:ascii="Arial"/>
                <w:b/>
                <w:i/>
                <w:sz w:val="24"/>
              </w:rPr>
            </w:pPr>
            <w:r>
              <w:rPr>
                <w:rFonts w:ascii="Arial"/>
                <w:b/>
                <w:i/>
                <w:sz w:val="24"/>
                <w:u w:val="single"/>
              </w:rPr>
              <w:t>EEF</w:t>
            </w:r>
            <w:r>
              <w:rPr>
                <w:rFonts w:ascii="Arial"/>
                <w:b/>
                <w:i/>
                <w:spacing w:val="-6"/>
                <w:sz w:val="24"/>
                <w:u w:val="single"/>
              </w:rPr>
              <w:t xml:space="preserve"> </w:t>
            </w:r>
            <w:r>
              <w:rPr>
                <w:rFonts w:ascii="Arial"/>
                <w:b/>
                <w:i/>
                <w:sz w:val="24"/>
                <w:u w:val="single"/>
              </w:rPr>
              <w:t>Guidance:</w:t>
            </w:r>
            <w:r>
              <w:rPr>
                <w:rFonts w:ascii="Arial"/>
                <w:b/>
                <w:i/>
                <w:spacing w:val="-3"/>
                <w:sz w:val="24"/>
                <w:u w:val="single"/>
              </w:rPr>
              <w:t xml:space="preserve"> </w:t>
            </w:r>
            <w:r>
              <w:rPr>
                <w:rFonts w:ascii="Arial"/>
                <w:b/>
                <w:i/>
                <w:sz w:val="24"/>
                <w:u w:val="single"/>
              </w:rPr>
              <w:t>Progress</w:t>
            </w:r>
            <w:r>
              <w:rPr>
                <w:rFonts w:ascii="Arial"/>
                <w:b/>
                <w:i/>
                <w:spacing w:val="-2"/>
                <w:sz w:val="24"/>
                <w:u w:val="single"/>
              </w:rPr>
              <w:t xml:space="preserve"> </w:t>
            </w:r>
            <w:r>
              <w:rPr>
                <w:rFonts w:ascii="Arial"/>
                <w:b/>
                <w:i/>
                <w:sz w:val="24"/>
                <w:u w:val="single"/>
              </w:rPr>
              <w:t>+6</w:t>
            </w:r>
            <w:r>
              <w:rPr>
                <w:rFonts w:ascii="Arial"/>
                <w:b/>
                <w:i/>
                <w:spacing w:val="1"/>
                <w:sz w:val="24"/>
                <w:u w:val="single"/>
              </w:rPr>
              <w:t xml:space="preserve"> </w:t>
            </w:r>
            <w:r>
              <w:rPr>
                <w:rFonts w:ascii="Arial"/>
                <w:b/>
                <w:i/>
                <w:spacing w:val="-2"/>
                <w:sz w:val="24"/>
                <w:u w:val="single"/>
              </w:rPr>
              <w:t>Months.</w:t>
            </w:r>
          </w:p>
          <w:p w14:paraId="1E6AF438" w14:textId="77777777" w:rsidR="00C521BD" w:rsidRDefault="0030424B">
            <w:pPr>
              <w:pStyle w:val="TableParagraph"/>
              <w:spacing w:before="59"/>
              <w:ind w:left="164" w:right="193"/>
              <w:rPr>
                <w:sz w:val="24"/>
              </w:rPr>
            </w:pPr>
            <w:r>
              <w:rPr>
                <w:sz w:val="24"/>
              </w:rPr>
              <w:t>There is a strong evidence base that suggests oral language interventions,</w:t>
            </w:r>
            <w:r>
              <w:rPr>
                <w:spacing w:val="-8"/>
                <w:sz w:val="24"/>
              </w:rPr>
              <w:t xml:space="preserve"> </w:t>
            </w:r>
            <w:r>
              <w:rPr>
                <w:sz w:val="24"/>
              </w:rPr>
              <w:t>including</w:t>
            </w:r>
            <w:r>
              <w:rPr>
                <w:spacing w:val="-5"/>
                <w:sz w:val="24"/>
              </w:rPr>
              <w:t xml:space="preserve"> </w:t>
            </w:r>
            <w:r>
              <w:rPr>
                <w:sz w:val="24"/>
              </w:rPr>
              <w:t>dialogic</w:t>
            </w:r>
            <w:r>
              <w:rPr>
                <w:spacing w:val="-6"/>
                <w:sz w:val="24"/>
              </w:rPr>
              <w:t xml:space="preserve"> </w:t>
            </w:r>
            <w:r>
              <w:rPr>
                <w:sz w:val="24"/>
              </w:rPr>
              <w:t>activities</w:t>
            </w:r>
            <w:r>
              <w:rPr>
                <w:spacing w:val="-6"/>
                <w:sz w:val="24"/>
              </w:rPr>
              <w:t xml:space="preserve"> </w:t>
            </w:r>
            <w:r>
              <w:rPr>
                <w:sz w:val="24"/>
              </w:rPr>
              <w:t>such</w:t>
            </w:r>
            <w:r>
              <w:rPr>
                <w:spacing w:val="-5"/>
                <w:sz w:val="24"/>
              </w:rPr>
              <w:t xml:space="preserve"> </w:t>
            </w:r>
            <w:r>
              <w:rPr>
                <w:sz w:val="24"/>
              </w:rPr>
              <w:t>as</w:t>
            </w:r>
            <w:r>
              <w:rPr>
                <w:spacing w:val="-6"/>
                <w:sz w:val="24"/>
              </w:rPr>
              <w:t xml:space="preserve"> </w:t>
            </w:r>
            <w:r>
              <w:rPr>
                <w:sz w:val="24"/>
              </w:rPr>
              <w:t>high-quality classroom discussion, are inexpensive to implement with high impacts on reading:</w:t>
            </w:r>
          </w:p>
          <w:p w14:paraId="0827D4ED" w14:textId="77777777" w:rsidR="00C521BD" w:rsidRDefault="0030424B">
            <w:pPr>
              <w:pStyle w:val="TableParagraph"/>
              <w:spacing w:before="61"/>
              <w:ind w:left="164"/>
              <w:rPr>
                <w:sz w:val="24"/>
              </w:rPr>
            </w:pPr>
            <w:hyperlink r:id="rId16">
              <w:r>
                <w:rPr>
                  <w:color w:val="006FC0"/>
                  <w:sz w:val="24"/>
                  <w:u w:val="single" w:color="006FC0"/>
                </w:rPr>
                <w:t>Oral</w:t>
              </w:r>
              <w:r>
                <w:rPr>
                  <w:color w:val="006FC0"/>
                  <w:spacing w:val="-4"/>
                  <w:sz w:val="24"/>
                  <w:u w:val="single" w:color="006FC0"/>
                </w:rPr>
                <w:t xml:space="preserve"> </w:t>
              </w:r>
              <w:r>
                <w:rPr>
                  <w:color w:val="006FC0"/>
                  <w:sz w:val="24"/>
                  <w:u w:val="single" w:color="006FC0"/>
                </w:rPr>
                <w:t>language</w:t>
              </w:r>
              <w:r>
                <w:rPr>
                  <w:color w:val="006FC0"/>
                  <w:spacing w:val="-4"/>
                  <w:sz w:val="24"/>
                  <w:u w:val="single" w:color="006FC0"/>
                </w:rPr>
                <w:t xml:space="preserve"> </w:t>
              </w:r>
              <w:r>
                <w:rPr>
                  <w:color w:val="006FC0"/>
                  <w:sz w:val="24"/>
                  <w:u w:val="single" w:color="006FC0"/>
                </w:rPr>
                <w:t>interventions</w:t>
              </w:r>
              <w:r>
                <w:rPr>
                  <w:color w:val="006FC0"/>
                  <w:spacing w:val="-5"/>
                  <w:sz w:val="24"/>
                  <w:u w:val="single" w:color="006FC0"/>
                </w:rPr>
                <w:t xml:space="preserve"> </w:t>
              </w:r>
              <w:r>
                <w:rPr>
                  <w:color w:val="006FC0"/>
                  <w:sz w:val="24"/>
                  <w:u w:val="single" w:color="006FC0"/>
                </w:rPr>
                <w:t>|</w:t>
              </w:r>
              <w:r>
                <w:rPr>
                  <w:color w:val="006FC0"/>
                  <w:spacing w:val="-8"/>
                  <w:sz w:val="24"/>
                  <w:u w:val="single" w:color="006FC0"/>
                </w:rPr>
                <w:t xml:space="preserve"> </w:t>
              </w:r>
              <w:r>
                <w:rPr>
                  <w:color w:val="006FC0"/>
                  <w:sz w:val="24"/>
                  <w:u w:val="single" w:color="006FC0"/>
                </w:rPr>
                <w:t>Toolkit</w:t>
              </w:r>
              <w:r>
                <w:rPr>
                  <w:color w:val="006FC0"/>
                  <w:spacing w:val="-7"/>
                  <w:sz w:val="24"/>
                  <w:u w:val="single" w:color="006FC0"/>
                </w:rPr>
                <w:t xml:space="preserve"> </w:t>
              </w:r>
              <w:r>
                <w:rPr>
                  <w:color w:val="006FC0"/>
                  <w:sz w:val="24"/>
                  <w:u w:val="single" w:color="006FC0"/>
                </w:rPr>
                <w:t>Strand</w:t>
              </w:r>
              <w:r>
                <w:rPr>
                  <w:color w:val="006FC0"/>
                  <w:spacing w:val="-4"/>
                  <w:sz w:val="24"/>
                  <w:u w:val="single" w:color="006FC0"/>
                </w:rPr>
                <w:t xml:space="preserve"> </w:t>
              </w:r>
              <w:r>
                <w:rPr>
                  <w:color w:val="006FC0"/>
                  <w:sz w:val="24"/>
                  <w:u w:val="single" w:color="006FC0"/>
                </w:rPr>
                <w:t>|</w:t>
              </w:r>
              <w:r>
                <w:rPr>
                  <w:color w:val="006FC0"/>
                  <w:spacing w:val="-8"/>
                  <w:sz w:val="24"/>
                  <w:u w:val="single" w:color="006FC0"/>
                </w:rPr>
                <w:t xml:space="preserve"> </w:t>
              </w:r>
              <w:r>
                <w:rPr>
                  <w:color w:val="006FC0"/>
                  <w:sz w:val="24"/>
                  <w:u w:val="single" w:color="006FC0"/>
                </w:rPr>
                <w:t>Education</w:t>
              </w:r>
            </w:hyperlink>
            <w:r>
              <w:rPr>
                <w:color w:val="006FC0"/>
                <w:sz w:val="24"/>
              </w:rPr>
              <w:t xml:space="preserve"> </w:t>
            </w:r>
            <w:hyperlink r:id="rId17">
              <w:r>
                <w:rPr>
                  <w:color w:val="006FC0"/>
                  <w:sz w:val="24"/>
                  <w:u w:val="single" w:color="006FC0"/>
                </w:rPr>
                <w:t>Endowment Foundation | EEF</w:t>
              </w:r>
            </w:hyperlink>
          </w:p>
        </w:tc>
        <w:tc>
          <w:tcPr>
            <w:tcW w:w="1201" w:type="dxa"/>
          </w:tcPr>
          <w:p w14:paraId="7B202DA2" w14:textId="77777777" w:rsidR="00C521BD" w:rsidRDefault="0030424B">
            <w:pPr>
              <w:pStyle w:val="TableParagraph"/>
              <w:spacing w:before="63"/>
              <w:ind w:left="159"/>
            </w:pPr>
            <w:r>
              <w:rPr>
                <w:color w:val="0D0D0D"/>
                <w:spacing w:val="-10"/>
              </w:rPr>
              <w:t>1</w:t>
            </w:r>
          </w:p>
        </w:tc>
      </w:tr>
      <w:tr w:rsidR="00C521BD" w14:paraId="753E953E" w14:textId="77777777">
        <w:trPr>
          <w:trHeight w:val="6532"/>
        </w:trPr>
        <w:tc>
          <w:tcPr>
            <w:tcW w:w="1421" w:type="dxa"/>
          </w:tcPr>
          <w:p w14:paraId="00A2EAA2" w14:textId="77777777" w:rsidR="00C521BD" w:rsidRDefault="0030424B">
            <w:pPr>
              <w:pStyle w:val="TableParagraph"/>
              <w:ind w:left="135" w:right="169"/>
              <w:rPr>
                <w:sz w:val="24"/>
              </w:rPr>
            </w:pPr>
            <w:proofErr w:type="gramStart"/>
            <w:r>
              <w:rPr>
                <w:spacing w:val="-2"/>
                <w:sz w:val="24"/>
              </w:rPr>
              <w:t xml:space="preserve">Enhance </w:t>
            </w:r>
            <w:proofErr w:type="spellStart"/>
            <w:r>
              <w:rPr>
                <w:sz w:val="24"/>
              </w:rPr>
              <w:t>ment</w:t>
            </w:r>
            <w:proofErr w:type="spellEnd"/>
            <w:proofErr w:type="gramEnd"/>
            <w:r>
              <w:rPr>
                <w:sz w:val="24"/>
              </w:rPr>
              <w:t xml:space="preserve"> of our </w:t>
            </w:r>
            <w:proofErr w:type="spellStart"/>
            <w:r>
              <w:rPr>
                <w:sz w:val="24"/>
              </w:rPr>
              <w:t>maths</w:t>
            </w:r>
            <w:proofErr w:type="spellEnd"/>
            <w:r>
              <w:rPr>
                <w:sz w:val="24"/>
              </w:rPr>
              <w:t xml:space="preserve"> </w:t>
            </w:r>
            <w:r>
              <w:rPr>
                <w:spacing w:val="-2"/>
                <w:sz w:val="24"/>
              </w:rPr>
              <w:t xml:space="preserve">teaching </w:t>
            </w:r>
            <w:r>
              <w:rPr>
                <w:spacing w:val="-4"/>
                <w:sz w:val="24"/>
              </w:rPr>
              <w:t xml:space="preserve">and </w:t>
            </w:r>
            <w:r>
              <w:rPr>
                <w:spacing w:val="-2"/>
                <w:sz w:val="24"/>
              </w:rPr>
              <w:t>curriculum planning</w:t>
            </w:r>
            <w:r>
              <w:rPr>
                <w:spacing w:val="40"/>
                <w:sz w:val="24"/>
              </w:rPr>
              <w:t xml:space="preserve"> </w:t>
            </w:r>
            <w:r>
              <w:rPr>
                <w:sz w:val="24"/>
              </w:rPr>
              <w:t>in line</w:t>
            </w:r>
            <w:r>
              <w:rPr>
                <w:spacing w:val="40"/>
                <w:sz w:val="24"/>
              </w:rPr>
              <w:t xml:space="preserve"> </w:t>
            </w:r>
            <w:r>
              <w:rPr>
                <w:sz w:val="24"/>
              </w:rPr>
              <w:t xml:space="preserve">with DfE and EEF </w:t>
            </w:r>
            <w:r>
              <w:rPr>
                <w:spacing w:val="-2"/>
                <w:sz w:val="24"/>
              </w:rPr>
              <w:t>guidance.</w:t>
            </w:r>
          </w:p>
          <w:p w14:paraId="050FF7C3" w14:textId="77777777" w:rsidR="00C521BD" w:rsidRDefault="0030424B">
            <w:pPr>
              <w:pStyle w:val="TableParagraph"/>
              <w:spacing w:before="120"/>
              <w:ind w:right="216"/>
              <w:rPr>
                <w:sz w:val="24"/>
              </w:rPr>
            </w:pPr>
            <w:r>
              <w:rPr>
                <w:sz w:val="24"/>
              </w:rPr>
              <w:t xml:space="preserve">We will </w:t>
            </w:r>
            <w:r>
              <w:rPr>
                <w:spacing w:val="-4"/>
                <w:sz w:val="24"/>
              </w:rPr>
              <w:t xml:space="preserve">fund </w:t>
            </w:r>
            <w:r>
              <w:rPr>
                <w:spacing w:val="-2"/>
                <w:sz w:val="24"/>
              </w:rPr>
              <w:t xml:space="preserve">teacher release </w:t>
            </w:r>
            <w:r>
              <w:rPr>
                <w:sz w:val="24"/>
              </w:rPr>
              <w:t xml:space="preserve">time to </w:t>
            </w:r>
            <w:r>
              <w:rPr>
                <w:spacing w:val="-2"/>
                <w:sz w:val="24"/>
              </w:rPr>
              <w:t xml:space="preserve">embed </w:t>
            </w:r>
            <w:r>
              <w:rPr>
                <w:spacing w:val="-4"/>
                <w:sz w:val="24"/>
              </w:rPr>
              <w:t xml:space="preserve">key </w:t>
            </w:r>
            <w:r>
              <w:rPr>
                <w:spacing w:val="-2"/>
                <w:sz w:val="24"/>
              </w:rPr>
              <w:t xml:space="preserve">elements </w:t>
            </w:r>
            <w:r>
              <w:rPr>
                <w:spacing w:val="-6"/>
                <w:sz w:val="24"/>
              </w:rPr>
              <w:t xml:space="preserve">of </w:t>
            </w:r>
            <w:r>
              <w:rPr>
                <w:spacing w:val="-2"/>
                <w:sz w:val="24"/>
              </w:rPr>
              <w:t xml:space="preserve">guidance </w:t>
            </w:r>
            <w:r>
              <w:rPr>
                <w:sz w:val="24"/>
              </w:rPr>
              <w:t xml:space="preserve">in </w:t>
            </w:r>
            <w:r>
              <w:rPr>
                <w:spacing w:val="-2"/>
                <w:sz w:val="24"/>
              </w:rPr>
              <w:t>school</w:t>
            </w:r>
          </w:p>
          <w:p w14:paraId="50A09C14" w14:textId="77777777" w:rsidR="00C521BD" w:rsidRDefault="0030424B">
            <w:pPr>
              <w:pStyle w:val="TableParagraph"/>
              <w:spacing w:before="0" w:line="260" w:lineRule="exact"/>
              <w:rPr>
                <w:sz w:val="24"/>
              </w:rPr>
            </w:pPr>
            <w:r>
              <w:rPr>
                <w:sz w:val="24"/>
              </w:rPr>
              <w:t>and</w:t>
            </w:r>
            <w:r>
              <w:rPr>
                <w:spacing w:val="1"/>
                <w:sz w:val="24"/>
              </w:rPr>
              <w:t xml:space="preserve"> </w:t>
            </w:r>
            <w:r>
              <w:rPr>
                <w:spacing w:val="-5"/>
                <w:sz w:val="24"/>
              </w:rPr>
              <w:t>to</w:t>
            </w:r>
          </w:p>
        </w:tc>
        <w:tc>
          <w:tcPr>
            <w:tcW w:w="6868" w:type="dxa"/>
          </w:tcPr>
          <w:p w14:paraId="3C907EFE" w14:textId="77777777" w:rsidR="00C521BD" w:rsidRDefault="0030424B">
            <w:pPr>
              <w:pStyle w:val="TableParagraph"/>
              <w:ind w:left="164"/>
              <w:rPr>
                <w:sz w:val="24"/>
              </w:rPr>
            </w:pPr>
            <w:r>
              <w:rPr>
                <w:sz w:val="24"/>
              </w:rPr>
              <w:t>The DfE non-statutory guidance has been produced in conjunction</w:t>
            </w:r>
            <w:r>
              <w:rPr>
                <w:spacing w:val="-5"/>
                <w:sz w:val="24"/>
              </w:rPr>
              <w:t xml:space="preserve"> </w:t>
            </w:r>
            <w:r>
              <w:rPr>
                <w:sz w:val="24"/>
              </w:rPr>
              <w:t>with</w:t>
            </w:r>
            <w:r>
              <w:rPr>
                <w:spacing w:val="-5"/>
                <w:sz w:val="24"/>
              </w:rPr>
              <w:t xml:space="preserve"> </w:t>
            </w:r>
            <w:r>
              <w:rPr>
                <w:sz w:val="24"/>
              </w:rPr>
              <w:t>the</w:t>
            </w:r>
            <w:r>
              <w:rPr>
                <w:spacing w:val="-5"/>
                <w:sz w:val="24"/>
              </w:rPr>
              <w:t xml:space="preserve"> </w:t>
            </w:r>
            <w:r>
              <w:rPr>
                <w:sz w:val="24"/>
              </w:rPr>
              <w:t>National</w:t>
            </w:r>
            <w:r>
              <w:rPr>
                <w:spacing w:val="-5"/>
                <w:sz w:val="24"/>
              </w:rPr>
              <w:t xml:space="preserve"> </w:t>
            </w:r>
            <w:r>
              <w:rPr>
                <w:sz w:val="24"/>
              </w:rPr>
              <w:t>Centre</w:t>
            </w:r>
            <w:r>
              <w:rPr>
                <w:spacing w:val="-5"/>
                <w:sz w:val="24"/>
              </w:rPr>
              <w:t xml:space="preserve"> </w:t>
            </w:r>
            <w:r>
              <w:rPr>
                <w:sz w:val="24"/>
              </w:rPr>
              <w:t>for</w:t>
            </w:r>
            <w:r>
              <w:rPr>
                <w:spacing w:val="-6"/>
                <w:sz w:val="24"/>
              </w:rPr>
              <w:t xml:space="preserve"> </w:t>
            </w:r>
            <w:r>
              <w:rPr>
                <w:sz w:val="24"/>
              </w:rPr>
              <w:t>Excellence</w:t>
            </w:r>
            <w:r>
              <w:rPr>
                <w:spacing w:val="-5"/>
                <w:sz w:val="24"/>
              </w:rPr>
              <w:t xml:space="preserve"> </w:t>
            </w:r>
            <w:r>
              <w:rPr>
                <w:sz w:val="24"/>
              </w:rPr>
              <w:t>in</w:t>
            </w:r>
            <w:r>
              <w:rPr>
                <w:spacing w:val="-5"/>
                <w:sz w:val="24"/>
              </w:rPr>
              <w:t xml:space="preserve"> </w:t>
            </w:r>
            <w:r>
              <w:rPr>
                <w:sz w:val="24"/>
              </w:rPr>
              <w:t xml:space="preserve">the Teaching of Mathematics, drawing on evidence-based </w:t>
            </w:r>
            <w:r>
              <w:rPr>
                <w:spacing w:val="-2"/>
                <w:sz w:val="24"/>
              </w:rPr>
              <w:t>approaches:</w:t>
            </w:r>
          </w:p>
          <w:p w14:paraId="0E64BB0E" w14:textId="77777777" w:rsidR="00C521BD" w:rsidRDefault="0030424B">
            <w:pPr>
              <w:pStyle w:val="TableParagraph"/>
              <w:spacing w:before="61"/>
              <w:ind w:left="164" w:right="301"/>
              <w:rPr>
                <w:sz w:val="24"/>
              </w:rPr>
            </w:pPr>
            <w:hyperlink r:id="rId18">
              <w:r>
                <w:rPr>
                  <w:color w:val="006FC0"/>
                  <w:spacing w:val="-2"/>
                  <w:sz w:val="24"/>
                  <w:u w:val="single" w:color="006FC0"/>
                </w:rPr>
                <w:t>Maths_guidance_KS_1_and_2.pdf</w:t>
              </w:r>
            </w:hyperlink>
            <w:r>
              <w:rPr>
                <w:color w:val="006FC0"/>
                <w:spacing w:val="-2"/>
                <w:sz w:val="24"/>
              </w:rPr>
              <w:t xml:space="preserve"> </w:t>
            </w:r>
            <w:hyperlink r:id="rId19">
              <w:r>
                <w:rPr>
                  <w:color w:val="006FC0"/>
                  <w:spacing w:val="-2"/>
                  <w:sz w:val="24"/>
                  <w:u w:val="single" w:color="006FC0"/>
                </w:rPr>
                <w:t>(publishing.service.gov.uk)</w:t>
              </w:r>
            </w:hyperlink>
          </w:p>
          <w:p w14:paraId="4968C753" w14:textId="77777777" w:rsidR="00C521BD" w:rsidRDefault="0030424B">
            <w:pPr>
              <w:pStyle w:val="TableParagraph"/>
              <w:spacing w:before="119"/>
              <w:ind w:left="164"/>
              <w:rPr>
                <w:sz w:val="24"/>
              </w:rPr>
            </w:pPr>
            <w:r>
              <w:rPr>
                <w:sz w:val="24"/>
              </w:rPr>
              <w:t>The</w:t>
            </w:r>
            <w:r>
              <w:rPr>
                <w:spacing w:val="-3"/>
                <w:sz w:val="24"/>
              </w:rPr>
              <w:t xml:space="preserve"> </w:t>
            </w:r>
            <w:r>
              <w:rPr>
                <w:sz w:val="24"/>
              </w:rPr>
              <w:t>EEF</w:t>
            </w:r>
            <w:r>
              <w:rPr>
                <w:spacing w:val="-6"/>
                <w:sz w:val="24"/>
              </w:rPr>
              <w:t xml:space="preserve"> </w:t>
            </w:r>
            <w:r>
              <w:rPr>
                <w:sz w:val="24"/>
              </w:rPr>
              <w:t>guidance</w:t>
            </w:r>
            <w:r>
              <w:rPr>
                <w:spacing w:val="-3"/>
                <w:sz w:val="24"/>
              </w:rPr>
              <w:t xml:space="preserve"> </w:t>
            </w:r>
            <w:r>
              <w:rPr>
                <w:sz w:val="24"/>
              </w:rPr>
              <w:t>is</w:t>
            </w:r>
            <w:r>
              <w:rPr>
                <w:spacing w:val="-4"/>
                <w:sz w:val="24"/>
              </w:rPr>
              <w:t xml:space="preserve"> </w:t>
            </w:r>
            <w:r>
              <w:rPr>
                <w:sz w:val="24"/>
              </w:rPr>
              <w:t>based</w:t>
            </w:r>
            <w:r>
              <w:rPr>
                <w:spacing w:val="-3"/>
                <w:sz w:val="24"/>
              </w:rPr>
              <w:t xml:space="preserve"> </w:t>
            </w:r>
            <w:r>
              <w:rPr>
                <w:sz w:val="24"/>
              </w:rPr>
              <w:t>on</w:t>
            </w:r>
            <w:r>
              <w:rPr>
                <w:spacing w:val="-3"/>
                <w:sz w:val="24"/>
              </w:rPr>
              <w:t xml:space="preserve"> </w:t>
            </w:r>
            <w:r>
              <w:rPr>
                <w:sz w:val="24"/>
              </w:rPr>
              <w:t>a</w:t>
            </w:r>
            <w:r>
              <w:rPr>
                <w:spacing w:val="-3"/>
                <w:sz w:val="24"/>
              </w:rPr>
              <w:t xml:space="preserve"> </w:t>
            </w:r>
            <w:r>
              <w:rPr>
                <w:sz w:val="24"/>
              </w:rPr>
              <w:t>range</w:t>
            </w:r>
            <w:r>
              <w:rPr>
                <w:spacing w:val="-3"/>
                <w:sz w:val="24"/>
              </w:rPr>
              <w:t xml:space="preserve"> </w:t>
            </w:r>
            <w:r>
              <w:rPr>
                <w:sz w:val="24"/>
              </w:rPr>
              <w:t>of</w:t>
            </w:r>
            <w:r>
              <w:rPr>
                <w:spacing w:val="-6"/>
                <w:sz w:val="24"/>
              </w:rPr>
              <w:t xml:space="preserve"> </w:t>
            </w:r>
            <w:r>
              <w:rPr>
                <w:sz w:val="24"/>
              </w:rPr>
              <w:t>the</w:t>
            </w:r>
            <w:r>
              <w:rPr>
                <w:spacing w:val="-3"/>
                <w:sz w:val="24"/>
              </w:rPr>
              <w:t xml:space="preserve"> </w:t>
            </w:r>
            <w:r>
              <w:rPr>
                <w:sz w:val="24"/>
              </w:rPr>
              <w:t>best</w:t>
            </w:r>
            <w:r>
              <w:rPr>
                <w:spacing w:val="-6"/>
                <w:sz w:val="24"/>
              </w:rPr>
              <w:t xml:space="preserve"> </w:t>
            </w:r>
            <w:r>
              <w:rPr>
                <w:sz w:val="24"/>
              </w:rPr>
              <w:t xml:space="preserve">available </w:t>
            </w:r>
            <w:r>
              <w:rPr>
                <w:spacing w:val="-2"/>
                <w:sz w:val="24"/>
              </w:rPr>
              <w:t>evidence:</w:t>
            </w:r>
          </w:p>
          <w:p w14:paraId="53B3A0AE" w14:textId="77777777" w:rsidR="00C521BD" w:rsidRDefault="0030424B">
            <w:pPr>
              <w:pStyle w:val="TableParagraph"/>
              <w:spacing w:before="63"/>
              <w:ind w:left="164"/>
              <w:rPr>
                <w:sz w:val="24"/>
              </w:rPr>
            </w:pPr>
            <w:hyperlink r:id="rId20">
              <w:r>
                <w:rPr>
                  <w:color w:val="006FC0"/>
                  <w:sz w:val="24"/>
                  <w:u w:val="single" w:color="006FC0"/>
                </w:rPr>
                <w:t>Improving</w:t>
              </w:r>
              <w:r>
                <w:rPr>
                  <w:color w:val="006FC0"/>
                  <w:spacing w:val="-3"/>
                  <w:sz w:val="24"/>
                  <w:u w:val="single" w:color="006FC0"/>
                </w:rPr>
                <w:t xml:space="preserve"> </w:t>
              </w:r>
              <w:r>
                <w:rPr>
                  <w:color w:val="006FC0"/>
                  <w:sz w:val="24"/>
                  <w:u w:val="single" w:color="006FC0"/>
                </w:rPr>
                <w:t>Mathematics</w:t>
              </w:r>
              <w:r>
                <w:rPr>
                  <w:color w:val="006FC0"/>
                  <w:spacing w:val="-3"/>
                  <w:sz w:val="24"/>
                  <w:u w:val="single" w:color="006FC0"/>
                </w:rPr>
                <w:t xml:space="preserve"> </w:t>
              </w:r>
              <w:r>
                <w:rPr>
                  <w:color w:val="006FC0"/>
                  <w:sz w:val="24"/>
                  <w:u w:val="single" w:color="006FC0"/>
                </w:rPr>
                <w:t>in</w:t>
              </w:r>
              <w:r>
                <w:rPr>
                  <w:color w:val="006FC0"/>
                  <w:spacing w:val="-2"/>
                  <w:sz w:val="24"/>
                  <w:u w:val="single" w:color="006FC0"/>
                </w:rPr>
                <w:t xml:space="preserve"> </w:t>
              </w:r>
              <w:r>
                <w:rPr>
                  <w:color w:val="006FC0"/>
                  <w:sz w:val="24"/>
                  <w:u w:val="single" w:color="006FC0"/>
                </w:rPr>
                <w:t>Key</w:t>
              </w:r>
              <w:r>
                <w:rPr>
                  <w:color w:val="006FC0"/>
                  <w:spacing w:val="-4"/>
                  <w:sz w:val="24"/>
                  <w:u w:val="single" w:color="006FC0"/>
                </w:rPr>
                <w:t xml:space="preserve"> </w:t>
              </w:r>
              <w:r>
                <w:rPr>
                  <w:color w:val="006FC0"/>
                  <w:sz w:val="24"/>
                  <w:u w:val="single" w:color="006FC0"/>
                </w:rPr>
                <w:t>Stages</w:t>
              </w:r>
              <w:r>
                <w:rPr>
                  <w:color w:val="006FC0"/>
                  <w:spacing w:val="-3"/>
                  <w:sz w:val="24"/>
                  <w:u w:val="single" w:color="006FC0"/>
                </w:rPr>
                <w:t xml:space="preserve"> </w:t>
              </w:r>
              <w:r>
                <w:rPr>
                  <w:color w:val="006FC0"/>
                  <w:sz w:val="24"/>
                  <w:u w:val="single" w:color="006FC0"/>
                </w:rPr>
                <w:t>2</w:t>
              </w:r>
              <w:r>
                <w:rPr>
                  <w:color w:val="006FC0"/>
                  <w:spacing w:val="-2"/>
                  <w:sz w:val="24"/>
                  <w:u w:val="single" w:color="006FC0"/>
                </w:rPr>
                <w:t xml:space="preserve"> </w:t>
              </w:r>
              <w:r>
                <w:rPr>
                  <w:color w:val="006FC0"/>
                  <w:sz w:val="24"/>
                  <w:u w:val="single" w:color="006FC0"/>
                </w:rPr>
                <w:t>and</w:t>
              </w:r>
              <w:r>
                <w:rPr>
                  <w:color w:val="006FC0"/>
                  <w:spacing w:val="-3"/>
                  <w:sz w:val="24"/>
                  <w:u w:val="single" w:color="006FC0"/>
                </w:rPr>
                <w:t xml:space="preserve"> </w:t>
              </w:r>
              <w:r>
                <w:rPr>
                  <w:color w:val="006FC0"/>
                  <w:spacing w:val="-10"/>
                  <w:sz w:val="24"/>
                  <w:u w:val="single" w:color="006FC0"/>
                </w:rPr>
                <w:t>3</w:t>
              </w:r>
            </w:hyperlink>
          </w:p>
        </w:tc>
        <w:tc>
          <w:tcPr>
            <w:tcW w:w="1201" w:type="dxa"/>
          </w:tcPr>
          <w:p w14:paraId="2D2811C6" w14:textId="77777777" w:rsidR="00C521BD" w:rsidRDefault="0030424B">
            <w:pPr>
              <w:pStyle w:val="TableParagraph"/>
              <w:spacing w:before="63"/>
              <w:ind w:left="159"/>
            </w:pPr>
            <w:r>
              <w:rPr>
                <w:color w:val="0D0D0D"/>
                <w:spacing w:val="-10"/>
              </w:rPr>
              <w:t>3</w:t>
            </w:r>
          </w:p>
        </w:tc>
      </w:tr>
    </w:tbl>
    <w:p w14:paraId="7CF07430" w14:textId="77777777" w:rsidR="00C521BD" w:rsidRDefault="00C521BD">
      <w:pPr>
        <w:pStyle w:val="TableParagraph"/>
        <w:sectPr w:rsidR="00C521BD">
          <w:type w:val="continuous"/>
          <w:pgSz w:w="11910" w:h="16840"/>
          <w:pgMar w:top="1120" w:right="1133" w:bottom="960" w:left="1133" w:header="0" w:footer="773" w:gutter="0"/>
          <w:cols w:space="720"/>
        </w:sect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1"/>
        <w:gridCol w:w="6868"/>
        <w:gridCol w:w="1201"/>
      </w:tblGrid>
      <w:tr w:rsidR="00C521BD" w14:paraId="01E820D6" w14:textId="77777777">
        <w:trPr>
          <w:trHeight w:val="4536"/>
        </w:trPr>
        <w:tc>
          <w:tcPr>
            <w:tcW w:w="1421" w:type="dxa"/>
          </w:tcPr>
          <w:p w14:paraId="2FA661A1" w14:textId="77777777" w:rsidR="00C521BD" w:rsidRDefault="0030424B">
            <w:pPr>
              <w:pStyle w:val="TableParagraph"/>
              <w:spacing w:before="0"/>
              <w:ind w:right="189"/>
              <w:rPr>
                <w:sz w:val="24"/>
              </w:rPr>
            </w:pPr>
            <w:r>
              <w:rPr>
                <w:spacing w:val="-2"/>
                <w:sz w:val="24"/>
              </w:rPr>
              <w:lastRenderedPageBreak/>
              <w:t xml:space="preserve">access </w:t>
            </w:r>
            <w:proofErr w:type="spellStart"/>
            <w:r>
              <w:rPr>
                <w:spacing w:val="-2"/>
                <w:sz w:val="24"/>
              </w:rPr>
              <w:t>Maths</w:t>
            </w:r>
            <w:proofErr w:type="spellEnd"/>
            <w:r>
              <w:rPr>
                <w:spacing w:val="-2"/>
                <w:sz w:val="24"/>
              </w:rPr>
              <w:t xml:space="preserve"> </w:t>
            </w:r>
            <w:r>
              <w:rPr>
                <w:spacing w:val="-4"/>
                <w:sz w:val="24"/>
              </w:rPr>
              <w:t xml:space="preserve">Hub </w:t>
            </w:r>
            <w:r>
              <w:rPr>
                <w:spacing w:val="-2"/>
                <w:sz w:val="24"/>
              </w:rPr>
              <w:t xml:space="preserve">resources </w:t>
            </w:r>
            <w:r>
              <w:rPr>
                <w:sz w:val="24"/>
              </w:rPr>
              <w:t xml:space="preserve">and CPD </w:t>
            </w:r>
            <w:r>
              <w:rPr>
                <w:spacing w:val="-2"/>
                <w:sz w:val="24"/>
              </w:rPr>
              <w:t xml:space="preserve">(including Teaching </w:t>
            </w:r>
            <w:r>
              <w:rPr>
                <w:spacing w:val="-4"/>
                <w:sz w:val="24"/>
              </w:rPr>
              <w:t xml:space="preserve">for </w:t>
            </w:r>
            <w:r>
              <w:rPr>
                <w:spacing w:val="-2"/>
                <w:sz w:val="24"/>
              </w:rPr>
              <w:t>Mastery training).</w:t>
            </w:r>
          </w:p>
          <w:p w14:paraId="1CFC31A3" w14:textId="77777777" w:rsidR="00C521BD" w:rsidRDefault="0030424B">
            <w:pPr>
              <w:pStyle w:val="TableParagraph"/>
              <w:ind w:right="166"/>
              <w:rPr>
                <w:sz w:val="24"/>
              </w:rPr>
            </w:pPr>
            <w:r>
              <w:rPr>
                <w:sz w:val="24"/>
              </w:rPr>
              <w:t>We will fund</w:t>
            </w:r>
            <w:r>
              <w:rPr>
                <w:spacing w:val="-17"/>
                <w:sz w:val="24"/>
              </w:rPr>
              <w:t xml:space="preserve"> </w:t>
            </w:r>
            <w:r>
              <w:rPr>
                <w:sz w:val="24"/>
              </w:rPr>
              <w:t>more QTS staff to</w:t>
            </w:r>
            <w:r>
              <w:rPr>
                <w:spacing w:val="-17"/>
                <w:sz w:val="24"/>
              </w:rPr>
              <w:t xml:space="preserve"> </w:t>
            </w:r>
            <w:r>
              <w:rPr>
                <w:sz w:val="24"/>
              </w:rPr>
              <w:t xml:space="preserve">support </w:t>
            </w:r>
            <w:r>
              <w:rPr>
                <w:spacing w:val="-4"/>
                <w:sz w:val="24"/>
              </w:rPr>
              <w:t xml:space="preserve">with </w:t>
            </w:r>
            <w:r>
              <w:rPr>
                <w:spacing w:val="-2"/>
                <w:sz w:val="24"/>
              </w:rPr>
              <w:t>tuition.</w:t>
            </w:r>
          </w:p>
        </w:tc>
        <w:tc>
          <w:tcPr>
            <w:tcW w:w="6868" w:type="dxa"/>
          </w:tcPr>
          <w:p w14:paraId="1208ED05" w14:textId="77777777" w:rsidR="00C521BD" w:rsidRDefault="00C521BD">
            <w:pPr>
              <w:pStyle w:val="TableParagraph"/>
              <w:spacing w:before="0"/>
              <w:ind w:left="0"/>
              <w:rPr>
                <w:rFonts w:ascii="Times New Roman"/>
                <w:sz w:val="24"/>
              </w:rPr>
            </w:pPr>
          </w:p>
        </w:tc>
        <w:tc>
          <w:tcPr>
            <w:tcW w:w="1201" w:type="dxa"/>
          </w:tcPr>
          <w:p w14:paraId="7B799222" w14:textId="77777777" w:rsidR="00C521BD" w:rsidRDefault="00C521BD">
            <w:pPr>
              <w:pStyle w:val="TableParagraph"/>
              <w:spacing w:before="0"/>
              <w:ind w:left="0"/>
              <w:rPr>
                <w:rFonts w:ascii="Times New Roman"/>
                <w:sz w:val="24"/>
              </w:rPr>
            </w:pPr>
          </w:p>
        </w:tc>
      </w:tr>
      <w:tr w:rsidR="00C521BD" w14:paraId="55D7E6A8" w14:textId="77777777">
        <w:trPr>
          <w:trHeight w:val="7477"/>
        </w:trPr>
        <w:tc>
          <w:tcPr>
            <w:tcW w:w="1421" w:type="dxa"/>
          </w:tcPr>
          <w:p w14:paraId="4140563C" w14:textId="77777777" w:rsidR="00C521BD" w:rsidRDefault="0030424B">
            <w:pPr>
              <w:pStyle w:val="TableParagraph"/>
              <w:ind w:left="135" w:right="151"/>
              <w:rPr>
                <w:sz w:val="24"/>
              </w:rPr>
            </w:pPr>
            <w:proofErr w:type="gramStart"/>
            <w:r>
              <w:rPr>
                <w:spacing w:val="-2"/>
                <w:sz w:val="24"/>
              </w:rPr>
              <w:t xml:space="preserve">Enhance </w:t>
            </w:r>
            <w:proofErr w:type="spellStart"/>
            <w:r>
              <w:rPr>
                <w:sz w:val="24"/>
              </w:rPr>
              <w:t>ment</w:t>
            </w:r>
            <w:proofErr w:type="spellEnd"/>
            <w:proofErr w:type="gramEnd"/>
            <w:r>
              <w:rPr>
                <w:sz w:val="24"/>
              </w:rPr>
              <w:t xml:space="preserve"> of our</w:t>
            </w:r>
            <w:r>
              <w:rPr>
                <w:spacing w:val="-9"/>
                <w:sz w:val="24"/>
              </w:rPr>
              <w:t xml:space="preserve"> </w:t>
            </w:r>
            <w:r>
              <w:rPr>
                <w:sz w:val="24"/>
              </w:rPr>
              <w:t xml:space="preserve">SEND </w:t>
            </w:r>
            <w:r>
              <w:rPr>
                <w:spacing w:val="-2"/>
                <w:sz w:val="24"/>
              </w:rPr>
              <w:t xml:space="preserve">teaching </w:t>
            </w:r>
            <w:r>
              <w:rPr>
                <w:spacing w:val="-4"/>
                <w:sz w:val="24"/>
              </w:rPr>
              <w:t xml:space="preserve">and </w:t>
            </w:r>
            <w:r>
              <w:rPr>
                <w:spacing w:val="-2"/>
                <w:sz w:val="24"/>
              </w:rPr>
              <w:t xml:space="preserve">curriculum planning </w:t>
            </w:r>
            <w:r>
              <w:rPr>
                <w:sz w:val="24"/>
              </w:rPr>
              <w:t xml:space="preserve">with DFE and EEF </w:t>
            </w:r>
            <w:r>
              <w:rPr>
                <w:spacing w:val="-2"/>
                <w:sz w:val="24"/>
              </w:rPr>
              <w:t>guidance.</w:t>
            </w:r>
          </w:p>
          <w:p w14:paraId="5C3900E2" w14:textId="77777777" w:rsidR="00C521BD" w:rsidRDefault="0030424B">
            <w:pPr>
              <w:pStyle w:val="TableParagraph"/>
              <w:spacing w:before="121"/>
              <w:ind w:left="135" w:right="294"/>
              <w:rPr>
                <w:sz w:val="24"/>
              </w:rPr>
            </w:pPr>
            <w:r>
              <w:rPr>
                <w:sz w:val="24"/>
              </w:rPr>
              <w:t xml:space="preserve">We will </w:t>
            </w:r>
            <w:r>
              <w:rPr>
                <w:spacing w:val="-4"/>
                <w:sz w:val="24"/>
              </w:rPr>
              <w:t xml:space="preserve">fund </w:t>
            </w:r>
            <w:r>
              <w:rPr>
                <w:spacing w:val="-2"/>
                <w:sz w:val="24"/>
              </w:rPr>
              <w:t>SENDCo</w:t>
            </w:r>
          </w:p>
          <w:p w14:paraId="11E3BAB7" w14:textId="77777777" w:rsidR="00C521BD" w:rsidRDefault="0030424B">
            <w:pPr>
              <w:pStyle w:val="TableParagraph"/>
              <w:spacing w:before="0"/>
              <w:ind w:left="135" w:right="179"/>
              <w:rPr>
                <w:sz w:val="24"/>
              </w:rPr>
            </w:pPr>
            <w:r>
              <w:rPr>
                <w:spacing w:val="-2"/>
                <w:sz w:val="24"/>
              </w:rPr>
              <w:t xml:space="preserve">release </w:t>
            </w:r>
            <w:r>
              <w:rPr>
                <w:sz w:val="24"/>
              </w:rPr>
              <w:t xml:space="preserve">time to </w:t>
            </w:r>
            <w:r>
              <w:rPr>
                <w:spacing w:val="-2"/>
                <w:sz w:val="24"/>
              </w:rPr>
              <w:t xml:space="preserve">embed </w:t>
            </w:r>
            <w:r>
              <w:rPr>
                <w:spacing w:val="-4"/>
                <w:sz w:val="24"/>
              </w:rPr>
              <w:t xml:space="preserve">key </w:t>
            </w:r>
            <w:r>
              <w:rPr>
                <w:spacing w:val="-2"/>
                <w:sz w:val="24"/>
              </w:rPr>
              <w:t xml:space="preserve">elements </w:t>
            </w:r>
            <w:r>
              <w:rPr>
                <w:sz w:val="24"/>
              </w:rPr>
              <w:t xml:space="preserve">of SEND </w:t>
            </w:r>
            <w:r>
              <w:rPr>
                <w:spacing w:val="-2"/>
                <w:sz w:val="24"/>
              </w:rPr>
              <w:t xml:space="preserve">teaching </w:t>
            </w:r>
            <w:r>
              <w:rPr>
                <w:sz w:val="24"/>
              </w:rPr>
              <w:t>practice</w:t>
            </w:r>
            <w:r>
              <w:rPr>
                <w:spacing w:val="-17"/>
                <w:sz w:val="24"/>
              </w:rPr>
              <w:t xml:space="preserve"> </w:t>
            </w:r>
            <w:r>
              <w:rPr>
                <w:sz w:val="24"/>
              </w:rPr>
              <w:t xml:space="preserve">in </w:t>
            </w:r>
            <w:r>
              <w:rPr>
                <w:spacing w:val="-2"/>
                <w:sz w:val="24"/>
              </w:rPr>
              <w:t>school</w:t>
            </w:r>
            <w:r>
              <w:rPr>
                <w:spacing w:val="40"/>
                <w:sz w:val="24"/>
              </w:rPr>
              <w:t xml:space="preserve"> </w:t>
            </w:r>
            <w:r>
              <w:rPr>
                <w:spacing w:val="-4"/>
                <w:sz w:val="24"/>
              </w:rPr>
              <w:t xml:space="preserve">and </w:t>
            </w:r>
            <w:r>
              <w:rPr>
                <w:spacing w:val="-2"/>
                <w:sz w:val="24"/>
              </w:rPr>
              <w:t xml:space="preserve">provide </w:t>
            </w:r>
            <w:r>
              <w:rPr>
                <w:sz w:val="24"/>
              </w:rPr>
              <w:t xml:space="preserve">access to </w:t>
            </w:r>
            <w:r>
              <w:rPr>
                <w:spacing w:val="-4"/>
                <w:sz w:val="24"/>
              </w:rPr>
              <w:t>SEND</w:t>
            </w:r>
          </w:p>
        </w:tc>
        <w:tc>
          <w:tcPr>
            <w:tcW w:w="6868" w:type="dxa"/>
          </w:tcPr>
          <w:p w14:paraId="687EC56F" w14:textId="77777777" w:rsidR="00C521BD" w:rsidRDefault="0030424B">
            <w:pPr>
              <w:pStyle w:val="TableParagraph"/>
              <w:ind w:left="164" w:right="207"/>
              <w:rPr>
                <w:sz w:val="24"/>
              </w:rPr>
            </w:pPr>
            <w:r>
              <w:rPr>
                <w:sz w:val="24"/>
              </w:rPr>
              <w:t>There is evidence from the EEF that suggests schools implement</w:t>
            </w:r>
            <w:r>
              <w:rPr>
                <w:spacing w:val="-8"/>
                <w:sz w:val="24"/>
              </w:rPr>
              <w:t xml:space="preserve"> </w:t>
            </w:r>
            <w:r>
              <w:rPr>
                <w:sz w:val="24"/>
              </w:rPr>
              <w:t>1-5</w:t>
            </w:r>
            <w:r>
              <w:rPr>
                <w:spacing w:val="-5"/>
                <w:sz w:val="24"/>
              </w:rPr>
              <w:t xml:space="preserve"> </w:t>
            </w:r>
            <w:r>
              <w:rPr>
                <w:sz w:val="24"/>
              </w:rPr>
              <w:t>recommendations</w:t>
            </w:r>
            <w:r>
              <w:rPr>
                <w:spacing w:val="-6"/>
                <w:sz w:val="24"/>
              </w:rPr>
              <w:t xml:space="preserve"> </w:t>
            </w:r>
            <w:r>
              <w:rPr>
                <w:sz w:val="24"/>
              </w:rPr>
              <w:t>to</w:t>
            </w:r>
            <w:r>
              <w:rPr>
                <w:spacing w:val="-5"/>
                <w:sz w:val="24"/>
              </w:rPr>
              <w:t xml:space="preserve"> </w:t>
            </w:r>
            <w:r>
              <w:rPr>
                <w:sz w:val="24"/>
              </w:rPr>
              <w:t>improve</w:t>
            </w:r>
            <w:r>
              <w:rPr>
                <w:spacing w:val="-5"/>
                <w:sz w:val="24"/>
              </w:rPr>
              <w:t xml:space="preserve"> </w:t>
            </w:r>
            <w:r>
              <w:rPr>
                <w:sz w:val="24"/>
              </w:rPr>
              <w:t>the</w:t>
            </w:r>
            <w:r>
              <w:rPr>
                <w:spacing w:val="-10"/>
                <w:sz w:val="24"/>
              </w:rPr>
              <w:t xml:space="preserve"> </w:t>
            </w:r>
            <w:r>
              <w:rPr>
                <w:sz w:val="24"/>
              </w:rPr>
              <w:t>provision</w:t>
            </w:r>
            <w:r>
              <w:rPr>
                <w:spacing w:val="-5"/>
                <w:sz w:val="24"/>
              </w:rPr>
              <w:t xml:space="preserve"> </w:t>
            </w:r>
            <w:r>
              <w:rPr>
                <w:sz w:val="24"/>
              </w:rPr>
              <w:t>for SEND children (E.G: improved attainment, attitudes and access to high quality teaching).</w:t>
            </w:r>
          </w:p>
          <w:p w14:paraId="6269340D" w14:textId="77777777" w:rsidR="00C521BD" w:rsidRDefault="00C521BD">
            <w:pPr>
              <w:pStyle w:val="TableParagraph"/>
              <w:spacing w:before="120"/>
              <w:ind w:left="0"/>
              <w:rPr>
                <w:sz w:val="24"/>
              </w:rPr>
            </w:pPr>
          </w:p>
          <w:p w14:paraId="78FEB2CE" w14:textId="77777777" w:rsidR="00C521BD" w:rsidRDefault="0030424B">
            <w:pPr>
              <w:pStyle w:val="TableParagraph"/>
              <w:spacing w:before="0"/>
              <w:ind w:left="164"/>
              <w:rPr>
                <w:sz w:val="24"/>
              </w:rPr>
            </w:pPr>
            <w:hyperlink r:id="rId21">
              <w:r>
                <w:rPr>
                  <w:color w:val="0000FF"/>
                  <w:sz w:val="24"/>
                  <w:u w:val="single" w:color="0000FF"/>
                </w:rPr>
                <w:t>EEF</w:t>
              </w:r>
              <w:r>
                <w:rPr>
                  <w:color w:val="0000FF"/>
                  <w:spacing w:val="-6"/>
                  <w:sz w:val="24"/>
                  <w:u w:val="single" w:color="0000FF"/>
                </w:rPr>
                <w:t xml:space="preserve"> </w:t>
              </w:r>
              <w:r>
                <w:rPr>
                  <w:color w:val="0000FF"/>
                  <w:sz w:val="24"/>
                  <w:u w:val="single" w:color="0000FF"/>
                </w:rPr>
                <w:t>Special</w:t>
              </w:r>
              <w:r>
                <w:rPr>
                  <w:color w:val="0000FF"/>
                  <w:spacing w:val="-3"/>
                  <w:sz w:val="24"/>
                  <w:u w:val="single" w:color="0000FF"/>
                </w:rPr>
                <w:t xml:space="preserve"> </w:t>
              </w:r>
              <w:r>
                <w:rPr>
                  <w:color w:val="0000FF"/>
                  <w:sz w:val="24"/>
                  <w:u w:val="single" w:color="0000FF"/>
                </w:rPr>
                <w:t>Educational</w:t>
              </w:r>
              <w:r>
                <w:rPr>
                  <w:color w:val="0000FF"/>
                  <w:spacing w:val="-3"/>
                  <w:sz w:val="24"/>
                  <w:u w:val="single" w:color="0000FF"/>
                </w:rPr>
                <w:t xml:space="preserve"> </w:t>
              </w:r>
              <w:r>
                <w:rPr>
                  <w:color w:val="0000FF"/>
                  <w:sz w:val="24"/>
                  <w:u w:val="single" w:color="0000FF"/>
                </w:rPr>
                <w:t>Needs</w:t>
              </w:r>
              <w:r>
                <w:rPr>
                  <w:color w:val="0000FF"/>
                  <w:spacing w:val="-4"/>
                  <w:sz w:val="24"/>
                  <w:u w:val="single" w:color="0000FF"/>
                </w:rPr>
                <w:t xml:space="preserve"> </w:t>
              </w:r>
              <w:r>
                <w:rPr>
                  <w:color w:val="0000FF"/>
                  <w:sz w:val="24"/>
                  <w:u w:val="single" w:color="0000FF"/>
                </w:rPr>
                <w:t>in</w:t>
              </w:r>
              <w:r>
                <w:rPr>
                  <w:color w:val="0000FF"/>
                  <w:spacing w:val="-3"/>
                  <w:sz w:val="24"/>
                  <w:u w:val="single" w:color="0000FF"/>
                </w:rPr>
                <w:t xml:space="preserve"> </w:t>
              </w:r>
              <w:r>
                <w:rPr>
                  <w:color w:val="0000FF"/>
                  <w:sz w:val="24"/>
                  <w:u w:val="single" w:color="0000FF"/>
                </w:rPr>
                <w:t>Mainstream</w:t>
              </w:r>
              <w:r>
                <w:rPr>
                  <w:color w:val="0000FF"/>
                  <w:spacing w:val="-8"/>
                  <w:sz w:val="24"/>
                  <w:u w:val="single" w:color="0000FF"/>
                </w:rPr>
                <w:t xml:space="preserve"> </w:t>
              </w:r>
              <w:r>
                <w:rPr>
                  <w:color w:val="0000FF"/>
                  <w:spacing w:val="-2"/>
                  <w:sz w:val="24"/>
                  <w:u w:val="single" w:color="0000FF"/>
                </w:rPr>
                <w:t>Schools</w:t>
              </w:r>
            </w:hyperlink>
          </w:p>
        </w:tc>
        <w:tc>
          <w:tcPr>
            <w:tcW w:w="1201" w:type="dxa"/>
          </w:tcPr>
          <w:p w14:paraId="5E1E921A" w14:textId="77777777" w:rsidR="00C521BD" w:rsidRDefault="0030424B">
            <w:pPr>
              <w:pStyle w:val="TableParagraph"/>
              <w:spacing w:before="64"/>
              <w:ind w:left="159"/>
            </w:pPr>
            <w:r>
              <w:rPr>
                <w:color w:val="0D0D0D"/>
              </w:rPr>
              <w:t>2,</w:t>
            </w:r>
            <w:r>
              <w:rPr>
                <w:color w:val="0D0D0D"/>
                <w:spacing w:val="-3"/>
              </w:rPr>
              <w:t xml:space="preserve"> </w:t>
            </w:r>
            <w:r>
              <w:rPr>
                <w:color w:val="0D0D0D"/>
                <w:spacing w:val="-10"/>
              </w:rPr>
              <w:t>3</w:t>
            </w:r>
          </w:p>
        </w:tc>
      </w:tr>
      <w:tr w:rsidR="00C521BD" w14:paraId="1B96B539" w14:textId="77777777">
        <w:trPr>
          <w:trHeight w:val="2270"/>
        </w:trPr>
        <w:tc>
          <w:tcPr>
            <w:tcW w:w="1421" w:type="dxa"/>
          </w:tcPr>
          <w:p w14:paraId="56B8947F" w14:textId="77777777" w:rsidR="00C521BD" w:rsidRDefault="0030424B">
            <w:pPr>
              <w:pStyle w:val="TableParagraph"/>
              <w:ind w:left="135" w:right="178"/>
              <w:rPr>
                <w:sz w:val="24"/>
              </w:rPr>
            </w:pPr>
            <w:r>
              <w:rPr>
                <w:spacing w:val="-2"/>
                <w:sz w:val="24"/>
              </w:rPr>
              <w:t xml:space="preserve">Improve </w:t>
            </w:r>
            <w:r>
              <w:rPr>
                <w:sz w:val="24"/>
              </w:rPr>
              <w:t>the</w:t>
            </w:r>
            <w:r>
              <w:rPr>
                <w:spacing w:val="-17"/>
                <w:sz w:val="24"/>
              </w:rPr>
              <w:t xml:space="preserve"> </w:t>
            </w:r>
            <w:r>
              <w:rPr>
                <w:sz w:val="24"/>
              </w:rPr>
              <w:t xml:space="preserve">quality of social </w:t>
            </w:r>
            <w:r>
              <w:rPr>
                <w:spacing w:val="-4"/>
                <w:sz w:val="24"/>
              </w:rPr>
              <w:t xml:space="preserve">and </w:t>
            </w:r>
            <w:r>
              <w:rPr>
                <w:spacing w:val="-2"/>
                <w:sz w:val="24"/>
              </w:rPr>
              <w:t>emotional (SEL)</w:t>
            </w:r>
          </w:p>
          <w:p w14:paraId="0225A156" w14:textId="77777777" w:rsidR="00C521BD" w:rsidRDefault="0030424B">
            <w:pPr>
              <w:pStyle w:val="TableParagraph"/>
              <w:spacing w:before="0" w:line="276" w:lineRule="exact"/>
              <w:ind w:left="135"/>
              <w:rPr>
                <w:sz w:val="24"/>
              </w:rPr>
            </w:pPr>
            <w:r>
              <w:rPr>
                <w:spacing w:val="-2"/>
                <w:sz w:val="24"/>
              </w:rPr>
              <w:t>learning.</w:t>
            </w:r>
          </w:p>
        </w:tc>
        <w:tc>
          <w:tcPr>
            <w:tcW w:w="6868" w:type="dxa"/>
          </w:tcPr>
          <w:p w14:paraId="78AB0182" w14:textId="77777777" w:rsidR="00C521BD" w:rsidRDefault="0030424B">
            <w:pPr>
              <w:pStyle w:val="TableParagraph"/>
              <w:ind w:left="164" w:right="207"/>
              <w:rPr>
                <w:sz w:val="24"/>
              </w:rPr>
            </w:pPr>
            <w:r>
              <w:rPr>
                <w:sz w:val="24"/>
              </w:rPr>
              <w:t>There</w:t>
            </w:r>
            <w:r>
              <w:rPr>
                <w:spacing w:val="-6"/>
                <w:sz w:val="24"/>
              </w:rPr>
              <w:t xml:space="preserve"> </w:t>
            </w:r>
            <w:r>
              <w:rPr>
                <w:sz w:val="24"/>
              </w:rPr>
              <w:t>is</w:t>
            </w:r>
            <w:r>
              <w:rPr>
                <w:spacing w:val="-7"/>
                <w:sz w:val="24"/>
              </w:rPr>
              <w:t xml:space="preserve"> </w:t>
            </w:r>
            <w:r>
              <w:rPr>
                <w:sz w:val="24"/>
              </w:rPr>
              <w:t>extensive</w:t>
            </w:r>
            <w:r>
              <w:rPr>
                <w:spacing w:val="-6"/>
                <w:sz w:val="24"/>
              </w:rPr>
              <w:t xml:space="preserve"> </w:t>
            </w:r>
            <w:r>
              <w:rPr>
                <w:sz w:val="24"/>
              </w:rPr>
              <w:t>evidence</w:t>
            </w:r>
            <w:r>
              <w:rPr>
                <w:spacing w:val="-6"/>
                <w:sz w:val="24"/>
              </w:rPr>
              <w:t xml:space="preserve"> </w:t>
            </w:r>
            <w:r>
              <w:rPr>
                <w:sz w:val="24"/>
              </w:rPr>
              <w:t>associating</w:t>
            </w:r>
            <w:r>
              <w:rPr>
                <w:spacing w:val="-6"/>
                <w:sz w:val="24"/>
              </w:rPr>
              <w:t xml:space="preserve"> </w:t>
            </w:r>
            <w:r>
              <w:rPr>
                <w:sz w:val="24"/>
              </w:rPr>
              <w:t>childhood</w:t>
            </w:r>
            <w:r>
              <w:rPr>
                <w:spacing w:val="-6"/>
                <w:sz w:val="24"/>
              </w:rPr>
              <w:t xml:space="preserve"> </w:t>
            </w:r>
            <w:r>
              <w:rPr>
                <w:sz w:val="24"/>
              </w:rPr>
              <w:t>social</w:t>
            </w:r>
            <w:r>
              <w:rPr>
                <w:spacing w:val="-6"/>
                <w:sz w:val="24"/>
              </w:rPr>
              <w:t xml:space="preserve"> </w:t>
            </w:r>
            <w:r>
              <w:rPr>
                <w:sz w:val="24"/>
              </w:rPr>
              <w:t xml:space="preserve">and emotional skills with improved outcomes at school and in later life (e.g., improved academic performance, attitudes, </w:t>
            </w:r>
            <w:proofErr w:type="spellStart"/>
            <w:r>
              <w:rPr>
                <w:sz w:val="24"/>
              </w:rPr>
              <w:t>behaviour</w:t>
            </w:r>
            <w:proofErr w:type="spellEnd"/>
            <w:r>
              <w:rPr>
                <w:sz w:val="24"/>
              </w:rPr>
              <w:t xml:space="preserve"> and relationships with peers):</w:t>
            </w:r>
          </w:p>
          <w:p w14:paraId="5365CAF1" w14:textId="77777777" w:rsidR="00C521BD" w:rsidRDefault="0030424B">
            <w:pPr>
              <w:pStyle w:val="TableParagraph"/>
              <w:spacing w:before="61"/>
              <w:ind w:left="164"/>
              <w:rPr>
                <w:sz w:val="24"/>
              </w:rPr>
            </w:pPr>
            <w:hyperlink r:id="rId22">
              <w:r>
                <w:rPr>
                  <w:color w:val="006FC0"/>
                  <w:spacing w:val="-2"/>
                  <w:sz w:val="24"/>
                  <w:u w:val="single" w:color="006FC0"/>
                </w:rPr>
                <w:t>EEF_Social_and_Emotional_Learning.pdf(</w:t>
              </w:r>
              <w:proofErr w:type="spellStart"/>
              <w:r>
                <w:rPr>
                  <w:color w:val="006FC0"/>
                  <w:spacing w:val="-2"/>
                  <w:sz w:val="24"/>
                  <w:u w:val="single" w:color="006FC0"/>
                </w:rPr>
                <w:t>educationendowm</w:t>
              </w:r>
              <w:proofErr w:type="spellEnd"/>
            </w:hyperlink>
            <w:r>
              <w:rPr>
                <w:color w:val="006FC0"/>
                <w:spacing w:val="-2"/>
                <w:sz w:val="24"/>
              </w:rPr>
              <w:t xml:space="preserve"> </w:t>
            </w:r>
            <w:hyperlink r:id="rId23">
              <w:r>
                <w:rPr>
                  <w:color w:val="006FC0"/>
                  <w:spacing w:val="-2"/>
                  <w:sz w:val="24"/>
                  <w:u w:val="single" w:color="006FC0"/>
                </w:rPr>
                <w:t>entfoundation.org.uk)</w:t>
              </w:r>
            </w:hyperlink>
          </w:p>
        </w:tc>
        <w:tc>
          <w:tcPr>
            <w:tcW w:w="1201" w:type="dxa"/>
          </w:tcPr>
          <w:p w14:paraId="032773EB" w14:textId="77777777" w:rsidR="00C521BD" w:rsidRDefault="0030424B">
            <w:pPr>
              <w:pStyle w:val="TableParagraph"/>
              <w:spacing w:before="63"/>
              <w:ind w:left="159"/>
            </w:pPr>
            <w:r>
              <w:rPr>
                <w:color w:val="0D0D0D"/>
                <w:spacing w:val="-10"/>
              </w:rPr>
              <w:t>5</w:t>
            </w:r>
          </w:p>
        </w:tc>
      </w:tr>
    </w:tbl>
    <w:p w14:paraId="7FB2FDAF" w14:textId="77777777" w:rsidR="00C521BD" w:rsidRDefault="00C521BD">
      <w:pPr>
        <w:pStyle w:val="TableParagraph"/>
        <w:sectPr w:rsidR="00C521BD">
          <w:type w:val="continuous"/>
          <w:pgSz w:w="11910" w:h="16840"/>
          <w:pgMar w:top="1120" w:right="1133" w:bottom="960" w:left="1133" w:header="0" w:footer="773" w:gutter="0"/>
          <w:cols w:space="720"/>
        </w:sect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1"/>
        <w:gridCol w:w="6868"/>
        <w:gridCol w:w="1201"/>
      </w:tblGrid>
      <w:tr w:rsidR="00C521BD" w14:paraId="389C13DF" w14:textId="77777777">
        <w:trPr>
          <w:trHeight w:val="5146"/>
        </w:trPr>
        <w:tc>
          <w:tcPr>
            <w:tcW w:w="1421" w:type="dxa"/>
          </w:tcPr>
          <w:p w14:paraId="10BB1957" w14:textId="77777777" w:rsidR="00C521BD" w:rsidRDefault="0030424B">
            <w:pPr>
              <w:pStyle w:val="TableParagraph"/>
              <w:spacing w:line="275" w:lineRule="exact"/>
              <w:ind w:left="135"/>
              <w:rPr>
                <w:sz w:val="24"/>
              </w:rPr>
            </w:pPr>
            <w:r>
              <w:rPr>
                <w:spacing w:val="-5"/>
                <w:sz w:val="24"/>
              </w:rPr>
              <w:lastRenderedPageBreak/>
              <w:t>SEL</w:t>
            </w:r>
          </w:p>
          <w:p w14:paraId="74C7CE55" w14:textId="77777777" w:rsidR="00C521BD" w:rsidRDefault="0030424B">
            <w:pPr>
              <w:pStyle w:val="TableParagraph"/>
              <w:spacing w:before="0"/>
              <w:ind w:left="135" w:right="168"/>
              <w:rPr>
                <w:sz w:val="24"/>
              </w:rPr>
            </w:pPr>
            <w:r>
              <w:rPr>
                <w:spacing w:val="-2"/>
                <w:sz w:val="24"/>
              </w:rPr>
              <w:t xml:space="preserve">approach </w:t>
            </w:r>
            <w:r>
              <w:rPr>
                <w:sz w:val="24"/>
              </w:rPr>
              <w:t xml:space="preserve">es will be </w:t>
            </w:r>
            <w:proofErr w:type="spellStart"/>
            <w:proofErr w:type="gramStart"/>
            <w:r>
              <w:rPr>
                <w:spacing w:val="-2"/>
                <w:sz w:val="24"/>
              </w:rPr>
              <w:t>embedde</w:t>
            </w:r>
            <w:proofErr w:type="spellEnd"/>
            <w:r>
              <w:rPr>
                <w:spacing w:val="-2"/>
                <w:sz w:val="24"/>
              </w:rPr>
              <w:t xml:space="preserve"> </w:t>
            </w:r>
            <w:r>
              <w:rPr>
                <w:sz w:val="24"/>
              </w:rPr>
              <w:t>d</w:t>
            </w:r>
            <w:proofErr w:type="gramEnd"/>
            <w:r>
              <w:rPr>
                <w:sz w:val="24"/>
              </w:rPr>
              <w:t xml:space="preserve"> into </w:t>
            </w:r>
            <w:r>
              <w:rPr>
                <w:spacing w:val="-2"/>
                <w:sz w:val="24"/>
              </w:rPr>
              <w:t xml:space="preserve">routine </w:t>
            </w:r>
            <w:proofErr w:type="gramStart"/>
            <w:r>
              <w:rPr>
                <w:spacing w:val="-2"/>
                <w:sz w:val="24"/>
              </w:rPr>
              <w:t xml:space="preserve">education </w:t>
            </w:r>
            <w:r>
              <w:rPr>
                <w:spacing w:val="-6"/>
                <w:sz w:val="24"/>
              </w:rPr>
              <w:t>al</w:t>
            </w:r>
            <w:proofErr w:type="gramEnd"/>
            <w:r>
              <w:rPr>
                <w:spacing w:val="-6"/>
                <w:sz w:val="24"/>
              </w:rPr>
              <w:t xml:space="preserve"> </w:t>
            </w:r>
            <w:r>
              <w:rPr>
                <w:spacing w:val="-2"/>
                <w:sz w:val="24"/>
              </w:rPr>
              <w:t xml:space="preserve">practices </w:t>
            </w:r>
            <w:r>
              <w:rPr>
                <w:spacing w:val="-4"/>
                <w:sz w:val="24"/>
              </w:rPr>
              <w:t xml:space="preserve">and </w:t>
            </w:r>
            <w:r>
              <w:rPr>
                <w:spacing w:val="-2"/>
                <w:sz w:val="24"/>
              </w:rPr>
              <w:t xml:space="preserve">supported </w:t>
            </w:r>
            <w:r>
              <w:rPr>
                <w:spacing w:val="-6"/>
                <w:sz w:val="24"/>
              </w:rPr>
              <w:t xml:space="preserve">by </w:t>
            </w:r>
            <w:r>
              <w:rPr>
                <w:spacing w:val="-2"/>
                <w:sz w:val="24"/>
              </w:rPr>
              <w:t xml:space="preserve">profession </w:t>
            </w:r>
            <w:r>
              <w:rPr>
                <w:spacing w:val="-6"/>
                <w:sz w:val="24"/>
              </w:rPr>
              <w:t xml:space="preserve">al </w:t>
            </w:r>
            <w:proofErr w:type="spellStart"/>
            <w:r>
              <w:rPr>
                <w:spacing w:val="-2"/>
                <w:sz w:val="24"/>
              </w:rPr>
              <w:t>developm</w:t>
            </w:r>
            <w:proofErr w:type="spellEnd"/>
            <w:r>
              <w:rPr>
                <w:spacing w:val="-2"/>
                <w:sz w:val="24"/>
              </w:rPr>
              <w:t xml:space="preserve"> </w:t>
            </w:r>
            <w:proofErr w:type="spellStart"/>
            <w:r>
              <w:rPr>
                <w:sz w:val="24"/>
              </w:rPr>
              <w:t>ent</w:t>
            </w:r>
            <w:proofErr w:type="spellEnd"/>
            <w:r>
              <w:rPr>
                <w:sz w:val="24"/>
              </w:rPr>
              <w:t xml:space="preserve"> and </w:t>
            </w:r>
            <w:r>
              <w:rPr>
                <w:spacing w:val="-2"/>
                <w:sz w:val="24"/>
              </w:rPr>
              <w:t>training</w:t>
            </w:r>
            <w:r>
              <w:rPr>
                <w:spacing w:val="40"/>
                <w:sz w:val="24"/>
              </w:rPr>
              <w:t xml:space="preserve"> </w:t>
            </w:r>
            <w:r>
              <w:rPr>
                <w:sz w:val="24"/>
              </w:rPr>
              <w:t>for staff.</w:t>
            </w:r>
          </w:p>
        </w:tc>
        <w:tc>
          <w:tcPr>
            <w:tcW w:w="6868" w:type="dxa"/>
          </w:tcPr>
          <w:p w14:paraId="304387C5" w14:textId="77777777" w:rsidR="00C521BD" w:rsidRDefault="00C521BD">
            <w:pPr>
              <w:pStyle w:val="TableParagraph"/>
              <w:spacing w:before="0"/>
              <w:ind w:left="0"/>
              <w:rPr>
                <w:rFonts w:ascii="Times New Roman"/>
                <w:sz w:val="24"/>
              </w:rPr>
            </w:pPr>
          </w:p>
        </w:tc>
        <w:tc>
          <w:tcPr>
            <w:tcW w:w="1201" w:type="dxa"/>
          </w:tcPr>
          <w:p w14:paraId="29BC51D5" w14:textId="77777777" w:rsidR="00C521BD" w:rsidRDefault="00C521BD">
            <w:pPr>
              <w:pStyle w:val="TableParagraph"/>
              <w:spacing w:before="0"/>
              <w:ind w:left="0"/>
              <w:rPr>
                <w:rFonts w:ascii="Times New Roman"/>
                <w:sz w:val="24"/>
              </w:rPr>
            </w:pPr>
          </w:p>
        </w:tc>
      </w:tr>
      <w:tr w:rsidR="00C521BD" w14:paraId="4B1FB9BD" w14:textId="77777777">
        <w:trPr>
          <w:trHeight w:val="1165"/>
        </w:trPr>
        <w:tc>
          <w:tcPr>
            <w:tcW w:w="1421" w:type="dxa"/>
          </w:tcPr>
          <w:p w14:paraId="56B33464" w14:textId="77777777" w:rsidR="00C521BD" w:rsidRDefault="0030424B">
            <w:pPr>
              <w:pStyle w:val="TableParagraph"/>
              <w:spacing w:line="242" w:lineRule="auto"/>
              <w:ind w:left="135"/>
              <w:rPr>
                <w:sz w:val="24"/>
              </w:rPr>
            </w:pPr>
            <w:proofErr w:type="spellStart"/>
            <w:r>
              <w:rPr>
                <w:spacing w:val="-2"/>
                <w:sz w:val="24"/>
              </w:rPr>
              <w:t>Employme</w:t>
            </w:r>
            <w:proofErr w:type="spellEnd"/>
            <w:r>
              <w:rPr>
                <w:spacing w:val="-2"/>
                <w:sz w:val="24"/>
              </w:rPr>
              <w:t xml:space="preserve"> </w:t>
            </w:r>
            <w:proofErr w:type="spellStart"/>
            <w:r>
              <w:rPr>
                <w:sz w:val="24"/>
              </w:rPr>
              <w:t>nt</w:t>
            </w:r>
            <w:proofErr w:type="spellEnd"/>
            <w:r>
              <w:rPr>
                <w:sz w:val="24"/>
              </w:rPr>
              <w:t xml:space="preserve"> of an</w:t>
            </w:r>
          </w:p>
          <w:p w14:paraId="33EDCD20" w14:textId="77777777" w:rsidR="00C521BD" w:rsidRDefault="0030424B">
            <w:pPr>
              <w:pStyle w:val="TableParagraph"/>
              <w:spacing w:before="0" w:line="276" w:lineRule="exact"/>
              <w:ind w:left="135" w:right="180"/>
              <w:rPr>
                <w:sz w:val="24"/>
              </w:rPr>
            </w:pPr>
            <w:proofErr w:type="spellStart"/>
            <w:r>
              <w:rPr>
                <w:spacing w:val="-2"/>
                <w:sz w:val="24"/>
              </w:rPr>
              <w:t>Attendanc</w:t>
            </w:r>
            <w:proofErr w:type="spellEnd"/>
            <w:r>
              <w:rPr>
                <w:spacing w:val="-2"/>
                <w:sz w:val="24"/>
              </w:rPr>
              <w:t xml:space="preserve"> </w:t>
            </w:r>
            <w:r>
              <w:rPr>
                <w:sz w:val="24"/>
              </w:rPr>
              <w:t>e Officer</w:t>
            </w:r>
          </w:p>
        </w:tc>
        <w:tc>
          <w:tcPr>
            <w:tcW w:w="6868" w:type="dxa"/>
          </w:tcPr>
          <w:p w14:paraId="44E31493" w14:textId="77777777" w:rsidR="00C521BD" w:rsidRDefault="0030424B">
            <w:pPr>
              <w:pStyle w:val="TableParagraph"/>
              <w:spacing w:line="242" w:lineRule="auto"/>
              <w:ind w:left="164" w:right="301"/>
              <w:rPr>
                <w:sz w:val="24"/>
              </w:rPr>
            </w:pPr>
            <w:r>
              <w:rPr>
                <w:sz w:val="24"/>
              </w:rPr>
              <w:t>Our</w:t>
            </w:r>
            <w:r>
              <w:rPr>
                <w:spacing w:val="-5"/>
                <w:sz w:val="24"/>
              </w:rPr>
              <w:t xml:space="preserve"> </w:t>
            </w:r>
            <w:r>
              <w:rPr>
                <w:sz w:val="24"/>
              </w:rPr>
              <w:t>data</w:t>
            </w:r>
            <w:r>
              <w:rPr>
                <w:spacing w:val="-4"/>
                <w:sz w:val="24"/>
              </w:rPr>
              <w:t xml:space="preserve"> </w:t>
            </w:r>
            <w:r>
              <w:rPr>
                <w:sz w:val="24"/>
              </w:rPr>
              <w:t>suggests</w:t>
            </w:r>
            <w:r>
              <w:rPr>
                <w:spacing w:val="-5"/>
                <w:sz w:val="24"/>
              </w:rPr>
              <w:t xml:space="preserve"> </w:t>
            </w:r>
            <w:r>
              <w:rPr>
                <w:sz w:val="24"/>
              </w:rPr>
              <w:t>that</w:t>
            </w:r>
            <w:r>
              <w:rPr>
                <w:spacing w:val="-7"/>
                <w:sz w:val="24"/>
              </w:rPr>
              <w:t xml:space="preserve"> </w:t>
            </w:r>
            <w:r>
              <w:rPr>
                <w:sz w:val="24"/>
              </w:rPr>
              <w:t>pupils</w:t>
            </w:r>
            <w:r>
              <w:rPr>
                <w:spacing w:val="-5"/>
                <w:sz w:val="24"/>
              </w:rPr>
              <w:t xml:space="preserve"> </w:t>
            </w:r>
            <w:r>
              <w:rPr>
                <w:sz w:val="24"/>
              </w:rPr>
              <w:t>with</w:t>
            </w:r>
            <w:r>
              <w:rPr>
                <w:spacing w:val="-4"/>
                <w:sz w:val="24"/>
              </w:rPr>
              <w:t xml:space="preserve"> </w:t>
            </w:r>
            <w:r>
              <w:rPr>
                <w:sz w:val="24"/>
              </w:rPr>
              <w:t>good</w:t>
            </w:r>
            <w:r>
              <w:rPr>
                <w:spacing w:val="-4"/>
                <w:sz w:val="24"/>
              </w:rPr>
              <w:t xml:space="preserve"> </w:t>
            </w:r>
            <w:r>
              <w:rPr>
                <w:sz w:val="24"/>
              </w:rPr>
              <w:t>attendance</w:t>
            </w:r>
            <w:r>
              <w:rPr>
                <w:spacing w:val="-4"/>
                <w:sz w:val="24"/>
              </w:rPr>
              <w:t xml:space="preserve"> </w:t>
            </w:r>
            <w:r>
              <w:rPr>
                <w:sz w:val="24"/>
              </w:rPr>
              <w:t>attain well and make good progress against their KS1 targets</w:t>
            </w:r>
          </w:p>
        </w:tc>
        <w:tc>
          <w:tcPr>
            <w:tcW w:w="1201" w:type="dxa"/>
          </w:tcPr>
          <w:p w14:paraId="56991DF9" w14:textId="77777777" w:rsidR="00C521BD" w:rsidRDefault="0030424B">
            <w:pPr>
              <w:pStyle w:val="TableParagraph"/>
              <w:spacing w:before="63"/>
              <w:ind w:left="159"/>
            </w:pPr>
            <w:r>
              <w:rPr>
                <w:color w:val="0D0D0D"/>
                <w:spacing w:val="-10"/>
              </w:rPr>
              <w:t>6</w:t>
            </w:r>
          </w:p>
        </w:tc>
      </w:tr>
    </w:tbl>
    <w:p w14:paraId="1B257129" w14:textId="77777777" w:rsidR="00C521BD" w:rsidRDefault="00C521BD">
      <w:pPr>
        <w:pStyle w:val="BodyText"/>
        <w:spacing w:before="321"/>
        <w:rPr>
          <w:sz w:val="28"/>
        </w:rPr>
      </w:pPr>
    </w:p>
    <w:p w14:paraId="06730226" w14:textId="77777777" w:rsidR="00C521BD" w:rsidRDefault="0030424B">
      <w:pPr>
        <w:pStyle w:val="Heading3"/>
        <w:spacing w:line="290" w:lineRule="auto"/>
      </w:pPr>
      <w:r>
        <w:rPr>
          <w:color w:val="0F4F75"/>
        </w:rPr>
        <w:t>Targeted</w:t>
      </w:r>
      <w:r>
        <w:rPr>
          <w:color w:val="0F4F75"/>
          <w:spacing w:val="-7"/>
        </w:rPr>
        <w:t xml:space="preserve"> </w:t>
      </w:r>
      <w:r>
        <w:rPr>
          <w:color w:val="0F4F75"/>
        </w:rPr>
        <w:t>academic</w:t>
      </w:r>
      <w:r>
        <w:rPr>
          <w:color w:val="0F4F75"/>
          <w:spacing w:val="-6"/>
        </w:rPr>
        <w:t xml:space="preserve"> </w:t>
      </w:r>
      <w:r>
        <w:rPr>
          <w:color w:val="0F4F75"/>
        </w:rPr>
        <w:t>support</w:t>
      </w:r>
      <w:r>
        <w:rPr>
          <w:color w:val="0F4F75"/>
          <w:spacing w:val="-5"/>
        </w:rPr>
        <w:t xml:space="preserve"> </w:t>
      </w:r>
      <w:r>
        <w:rPr>
          <w:color w:val="0F4F75"/>
        </w:rPr>
        <w:t>(for</w:t>
      </w:r>
      <w:r>
        <w:rPr>
          <w:color w:val="0F4F75"/>
          <w:spacing w:val="-5"/>
        </w:rPr>
        <w:t xml:space="preserve"> </w:t>
      </w:r>
      <w:r>
        <w:rPr>
          <w:color w:val="0F4F75"/>
        </w:rPr>
        <w:t>example, tutoring,</w:t>
      </w:r>
      <w:r>
        <w:rPr>
          <w:color w:val="0F4F75"/>
          <w:spacing w:val="-5"/>
        </w:rPr>
        <w:t xml:space="preserve"> </w:t>
      </w:r>
      <w:r>
        <w:rPr>
          <w:color w:val="0F4F75"/>
        </w:rPr>
        <w:t>one-to-one</w:t>
      </w:r>
      <w:r>
        <w:rPr>
          <w:color w:val="0F4F75"/>
          <w:spacing w:val="-6"/>
        </w:rPr>
        <w:t xml:space="preserve"> </w:t>
      </w:r>
      <w:r>
        <w:rPr>
          <w:color w:val="0F4F75"/>
        </w:rPr>
        <w:t>support structured interventions)</w:t>
      </w:r>
    </w:p>
    <w:p w14:paraId="05260D87" w14:textId="2AEA85DD" w:rsidR="00C521BD" w:rsidRDefault="0030424B">
      <w:pPr>
        <w:pStyle w:val="BodyText"/>
        <w:spacing w:before="234"/>
        <w:ind w:left="2"/>
      </w:pPr>
      <w:r>
        <w:rPr>
          <w:color w:val="0D0D0D"/>
        </w:rPr>
        <w:t>Budgeted</w:t>
      </w:r>
      <w:r>
        <w:rPr>
          <w:color w:val="0D0D0D"/>
          <w:spacing w:val="-1"/>
        </w:rPr>
        <w:t xml:space="preserve"> </w:t>
      </w:r>
      <w:r>
        <w:rPr>
          <w:color w:val="0D0D0D"/>
        </w:rPr>
        <w:t>cost:</w:t>
      </w:r>
      <w:r>
        <w:rPr>
          <w:color w:val="0D0D0D"/>
          <w:spacing w:val="-2"/>
        </w:rPr>
        <w:t xml:space="preserve"> £49,306</w:t>
      </w:r>
    </w:p>
    <w:p w14:paraId="1FE19D7B" w14:textId="77777777" w:rsidR="00C521BD" w:rsidRDefault="00C521BD">
      <w:pPr>
        <w:pStyle w:val="BodyText"/>
        <w:spacing w:before="64" w:after="1"/>
        <w:rPr>
          <w:sz w:val="20"/>
        </w:r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1"/>
        <w:gridCol w:w="4252"/>
        <w:gridCol w:w="2546"/>
      </w:tblGrid>
      <w:tr w:rsidR="00C521BD" w14:paraId="24E3D9D6" w14:textId="77777777">
        <w:trPr>
          <w:trHeight w:val="950"/>
        </w:trPr>
        <w:tc>
          <w:tcPr>
            <w:tcW w:w="2691" w:type="dxa"/>
            <w:shd w:val="clear" w:color="auto" w:fill="D7E1E9"/>
          </w:tcPr>
          <w:p w14:paraId="2D633C52" w14:textId="77777777" w:rsidR="00C521BD" w:rsidRDefault="0030424B">
            <w:pPr>
              <w:pStyle w:val="TableParagraph"/>
              <w:rPr>
                <w:rFonts w:ascii="Arial"/>
                <w:b/>
                <w:sz w:val="24"/>
              </w:rPr>
            </w:pPr>
            <w:r>
              <w:rPr>
                <w:rFonts w:ascii="Arial"/>
                <w:b/>
                <w:color w:val="0D0D0D"/>
                <w:spacing w:val="-2"/>
                <w:sz w:val="24"/>
              </w:rPr>
              <w:t>Activity</w:t>
            </w:r>
          </w:p>
        </w:tc>
        <w:tc>
          <w:tcPr>
            <w:tcW w:w="4252" w:type="dxa"/>
            <w:shd w:val="clear" w:color="auto" w:fill="D7E1E9"/>
          </w:tcPr>
          <w:p w14:paraId="530DD7F3" w14:textId="77777777" w:rsidR="00C521BD" w:rsidRDefault="0030424B">
            <w:pPr>
              <w:pStyle w:val="TableParagraph"/>
              <w:ind w:right="158"/>
              <w:rPr>
                <w:rFonts w:ascii="Arial"/>
                <w:b/>
                <w:sz w:val="24"/>
              </w:rPr>
            </w:pPr>
            <w:r>
              <w:rPr>
                <w:rFonts w:ascii="Arial"/>
                <w:b/>
                <w:color w:val="0D0D0D"/>
                <w:sz w:val="24"/>
              </w:rPr>
              <w:t>Evidence</w:t>
            </w:r>
            <w:r>
              <w:rPr>
                <w:rFonts w:ascii="Arial"/>
                <w:b/>
                <w:color w:val="0D0D0D"/>
                <w:spacing w:val="-15"/>
                <w:sz w:val="24"/>
              </w:rPr>
              <w:t xml:space="preserve"> </w:t>
            </w:r>
            <w:r>
              <w:rPr>
                <w:rFonts w:ascii="Arial"/>
                <w:b/>
                <w:color w:val="0D0D0D"/>
                <w:sz w:val="24"/>
              </w:rPr>
              <w:t>that</w:t>
            </w:r>
            <w:r>
              <w:rPr>
                <w:rFonts w:ascii="Arial"/>
                <w:b/>
                <w:color w:val="0D0D0D"/>
                <w:spacing w:val="-15"/>
                <w:sz w:val="24"/>
              </w:rPr>
              <w:t xml:space="preserve"> </w:t>
            </w:r>
            <w:r>
              <w:rPr>
                <w:rFonts w:ascii="Arial"/>
                <w:b/>
                <w:color w:val="0D0D0D"/>
                <w:sz w:val="24"/>
              </w:rPr>
              <w:t>supports</w:t>
            </w:r>
            <w:r>
              <w:rPr>
                <w:rFonts w:ascii="Arial"/>
                <w:b/>
                <w:color w:val="0D0D0D"/>
                <w:spacing w:val="-15"/>
                <w:sz w:val="24"/>
              </w:rPr>
              <w:t xml:space="preserve"> </w:t>
            </w:r>
            <w:r>
              <w:rPr>
                <w:rFonts w:ascii="Arial"/>
                <w:b/>
                <w:color w:val="0D0D0D"/>
                <w:sz w:val="24"/>
              </w:rPr>
              <w:t xml:space="preserve">this </w:t>
            </w:r>
            <w:r>
              <w:rPr>
                <w:rFonts w:ascii="Arial"/>
                <w:b/>
                <w:color w:val="0D0D0D"/>
                <w:spacing w:val="-2"/>
                <w:sz w:val="24"/>
              </w:rPr>
              <w:t>approach</w:t>
            </w:r>
          </w:p>
        </w:tc>
        <w:tc>
          <w:tcPr>
            <w:tcW w:w="2546" w:type="dxa"/>
            <w:shd w:val="clear" w:color="auto" w:fill="D7E1E9"/>
          </w:tcPr>
          <w:p w14:paraId="55226E07" w14:textId="77777777" w:rsidR="00C521BD" w:rsidRDefault="0030424B">
            <w:pPr>
              <w:pStyle w:val="TableParagraph"/>
              <w:spacing w:line="242" w:lineRule="auto"/>
              <w:ind w:left="165" w:right="1163"/>
              <w:jc w:val="both"/>
              <w:rPr>
                <w:rFonts w:ascii="Arial"/>
                <w:b/>
                <w:sz w:val="24"/>
              </w:rPr>
            </w:pPr>
            <w:r>
              <w:rPr>
                <w:rFonts w:ascii="Arial"/>
                <w:b/>
                <w:color w:val="0D0D0D"/>
                <w:spacing w:val="-2"/>
                <w:sz w:val="24"/>
              </w:rPr>
              <w:t>Challenge number(s) addressed</w:t>
            </w:r>
          </w:p>
        </w:tc>
      </w:tr>
      <w:tr w:rsidR="00C521BD" w14:paraId="274BA891" w14:textId="77777777">
        <w:trPr>
          <w:trHeight w:val="3311"/>
        </w:trPr>
        <w:tc>
          <w:tcPr>
            <w:tcW w:w="2691" w:type="dxa"/>
          </w:tcPr>
          <w:p w14:paraId="5428B1AB" w14:textId="77777777" w:rsidR="00C521BD" w:rsidRDefault="0030424B">
            <w:pPr>
              <w:pStyle w:val="TableParagraph"/>
              <w:rPr>
                <w:sz w:val="24"/>
              </w:rPr>
            </w:pPr>
            <w:r>
              <w:rPr>
                <w:sz w:val="24"/>
              </w:rPr>
              <w:t xml:space="preserve">Purchase of a </w:t>
            </w:r>
            <w:hyperlink r:id="rId24">
              <w:r>
                <w:rPr>
                  <w:color w:val="006FC0"/>
                  <w:sz w:val="24"/>
                  <w:u w:val="single" w:color="006FC0"/>
                </w:rPr>
                <w:t>DfE</w:t>
              </w:r>
            </w:hyperlink>
            <w:r>
              <w:rPr>
                <w:color w:val="006FC0"/>
                <w:sz w:val="24"/>
              </w:rPr>
              <w:t xml:space="preserve"> </w:t>
            </w:r>
            <w:hyperlink r:id="rId25">
              <w:r>
                <w:rPr>
                  <w:color w:val="006FC0"/>
                  <w:sz w:val="24"/>
                  <w:u w:val="single" w:color="006FC0"/>
                </w:rPr>
                <w:t>validated Systematic</w:t>
              </w:r>
            </w:hyperlink>
            <w:r>
              <w:rPr>
                <w:color w:val="006FC0"/>
                <w:sz w:val="24"/>
              </w:rPr>
              <w:t xml:space="preserve"> </w:t>
            </w:r>
            <w:hyperlink r:id="rId26">
              <w:r>
                <w:rPr>
                  <w:color w:val="006FC0"/>
                  <w:sz w:val="24"/>
                  <w:u w:val="single" w:color="006FC0"/>
                </w:rPr>
                <w:t>Synthetic Phonics</w:t>
              </w:r>
            </w:hyperlink>
            <w:r>
              <w:rPr>
                <w:color w:val="006FC0"/>
                <w:sz w:val="24"/>
              </w:rPr>
              <w:t xml:space="preserve"> </w:t>
            </w:r>
            <w:hyperlink r:id="rId27">
              <w:proofErr w:type="spellStart"/>
              <w:r>
                <w:rPr>
                  <w:color w:val="006FC0"/>
                  <w:sz w:val="24"/>
                  <w:u w:val="single" w:color="006FC0"/>
                </w:rPr>
                <w:t>programme</w:t>
              </w:r>
              <w:proofErr w:type="spellEnd"/>
            </w:hyperlink>
            <w:r>
              <w:rPr>
                <w:color w:val="006FC0"/>
                <w:sz w:val="24"/>
              </w:rPr>
              <w:t xml:space="preserve"> </w:t>
            </w:r>
            <w:r>
              <w:rPr>
                <w:sz w:val="24"/>
              </w:rPr>
              <w:t>to secure stronger phonics teaching</w:t>
            </w:r>
            <w:r>
              <w:rPr>
                <w:spacing w:val="-12"/>
                <w:sz w:val="24"/>
              </w:rPr>
              <w:t xml:space="preserve"> </w:t>
            </w:r>
            <w:r>
              <w:rPr>
                <w:sz w:val="24"/>
              </w:rPr>
              <w:t>for</w:t>
            </w:r>
            <w:r>
              <w:rPr>
                <w:spacing w:val="-13"/>
                <w:sz w:val="24"/>
              </w:rPr>
              <w:t xml:space="preserve"> </w:t>
            </w:r>
            <w:r>
              <w:rPr>
                <w:sz w:val="24"/>
              </w:rPr>
              <w:t>all</w:t>
            </w:r>
            <w:r>
              <w:rPr>
                <w:spacing w:val="-12"/>
                <w:sz w:val="24"/>
              </w:rPr>
              <w:t xml:space="preserve"> </w:t>
            </w:r>
            <w:r>
              <w:rPr>
                <w:sz w:val="24"/>
              </w:rPr>
              <w:t>pupils.</w:t>
            </w:r>
          </w:p>
        </w:tc>
        <w:tc>
          <w:tcPr>
            <w:tcW w:w="4252" w:type="dxa"/>
          </w:tcPr>
          <w:p w14:paraId="3834DF8A" w14:textId="77777777" w:rsidR="00C521BD" w:rsidRDefault="0030424B">
            <w:pPr>
              <w:pStyle w:val="TableParagraph"/>
              <w:ind w:right="193"/>
              <w:rPr>
                <w:sz w:val="24"/>
              </w:rPr>
            </w:pPr>
            <w:r>
              <w:rPr>
                <w:sz w:val="24"/>
              </w:rPr>
              <w:t>Phonics approaches have a strong evidence base that indicates a positive impact on the accuracy of word reading (though not</w:t>
            </w:r>
            <w:r>
              <w:rPr>
                <w:spacing w:val="40"/>
                <w:sz w:val="24"/>
              </w:rPr>
              <w:t xml:space="preserve"> </w:t>
            </w:r>
            <w:r>
              <w:rPr>
                <w:sz w:val="24"/>
              </w:rPr>
              <w:t>necessarily comprehension), particularly</w:t>
            </w:r>
            <w:r>
              <w:rPr>
                <w:spacing w:val="-5"/>
                <w:sz w:val="24"/>
              </w:rPr>
              <w:t xml:space="preserve"> </w:t>
            </w:r>
            <w:r>
              <w:rPr>
                <w:sz w:val="24"/>
              </w:rPr>
              <w:t>for</w:t>
            </w:r>
            <w:r>
              <w:rPr>
                <w:spacing w:val="-5"/>
                <w:sz w:val="24"/>
              </w:rPr>
              <w:t xml:space="preserve"> </w:t>
            </w:r>
            <w:r>
              <w:rPr>
                <w:sz w:val="24"/>
              </w:rPr>
              <w:t>disadvantaged</w:t>
            </w:r>
            <w:r>
              <w:rPr>
                <w:spacing w:val="-3"/>
                <w:sz w:val="24"/>
              </w:rPr>
              <w:t xml:space="preserve"> </w:t>
            </w:r>
            <w:r>
              <w:rPr>
                <w:spacing w:val="-2"/>
                <w:sz w:val="24"/>
              </w:rPr>
              <w:t>pupils:</w:t>
            </w:r>
          </w:p>
          <w:p w14:paraId="5F70729E" w14:textId="77777777" w:rsidR="00C521BD" w:rsidRDefault="0030424B">
            <w:pPr>
              <w:pStyle w:val="TableParagraph"/>
              <w:spacing w:before="59"/>
              <w:ind w:right="158"/>
              <w:rPr>
                <w:sz w:val="24"/>
              </w:rPr>
            </w:pPr>
            <w:hyperlink r:id="rId28">
              <w:r>
                <w:rPr>
                  <w:color w:val="006FC0"/>
                  <w:sz w:val="24"/>
                  <w:u w:val="single" w:color="006FC0"/>
                </w:rPr>
                <w:t>Phonics | Toolkit Strand | Education</w:t>
              </w:r>
            </w:hyperlink>
            <w:r>
              <w:rPr>
                <w:color w:val="006FC0"/>
                <w:sz w:val="24"/>
              </w:rPr>
              <w:t xml:space="preserve"> </w:t>
            </w:r>
            <w:hyperlink r:id="rId29">
              <w:r>
                <w:rPr>
                  <w:color w:val="006FC0"/>
                  <w:sz w:val="24"/>
                  <w:u w:val="single" w:color="006FC0"/>
                </w:rPr>
                <w:t>Endowment Foundation | EEF</w:t>
              </w:r>
            </w:hyperlink>
          </w:p>
          <w:p w14:paraId="77EA0E28" w14:textId="77777777" w:rsidR="00C521BD" w:rsidRDefault="0030424B">
            <w:pPr>
              <w:pStyle w:val="TableParagraph"/>
              <w:tabs>
                <w:tab w:val="left" w:pos="929"/>
                <w:tab w:val="left" w:pos="2463"/>
                <w:tab w:val="left" w:pos="3867"/>
              </w:tabs>
              <w:spacing w:before="59"/>
              <w:ind w:left="105" w:right="98"/>
              <w:rPr>
                <w:rFonts w:ascii="Arial"/>
                <w:b/>
                <w:i/>
                <w:sz w:val="24"/>
              </w:rPr>
            </w:pPr>
            <w:r>
              <w:rPr>
                <w:rFonts w:ascii="Arial"/>
                <w:b/>
                <w:i/>
                <w:spacing w:val="-4"/>
                <w:sz w:val="24"/>
                <w:u w:val="single"/>
              </w:rPr>
              <w:t>EEF</w:t>
            </w:r>
            <w:r>
              <w:rPr>
                <w:rFonts w:ascii="Arial"/>
                <w:b/>
                <w:i/>
                <w:sz w:val="24"/>
                <w:u w:val="single"/>
              </w:rPr>
              <w:tab/>
            </w:r>
            <w:r>
              <w:rPr>
                <w:rFonts w:ascii="Arial"/>
                <w:b/>
                <w:i/>
                <w:spacing w:val="-2"/>
                <w:sz w:val="24"/>
                <w:u w:val="single"/>
              </w:rPr>
              <w:t>Guidance:</w:t>
            </w:r>
            <w:r>
              <w:rPr>
                <w:rFonts w:ascii="Arial"/>
                <w:b/>
                <w:i/>
                <w:sz w:val="24"/>
                <w:u w:val="single"/>
              </w:rPr>
              <w:tab/>
            </w:r>
            <w:r>
              <w:rPr>
                <w:rFonts w:ascii="Arial"/>
                <w:b/>
                <w:i/>
                <w:spacing w:val="-2"/>
                <w:sz w:val="24"/>
                <w:u w:val="single"/>
              </w:rPr>
              <w:t>Progress</w:t>
            </w:r>
            <w:r>
              <w:rPr>
                <w:rFonts w:ascii="Arial"/>
                <w:b/>
                <w:i/>
                <w:sz w:val="24"/>
                <w:u w:val="single"/>
              </w:rPr>
              <w:tab/>
            </w:r>
            <w:r>
              <w:rPr>
                <w:rFonts w:ascii="Arial"/>
                <w:b/>
                <w:i/>
                <w:spacing w:val="-6"/>
                <w:sz w:val="24"/>
                <w:u w:val="single"/>
              </w:rPr>
              <w:t>+5</w:t>
            </w:r>
            <w:r>
              <w:rPr>
                <w:rFonts w:ascii="Arial"/>
                <w:b/>
                <w:i/>
                <w:spacing w:val="-6"/>
                <w:sz w:val="24"/>
              </w:rPr>
              <w:t xml:space="preserve"> </w:t>
            </w:r>
            <w:r>
              <w:rPr>
                <w:rFonts w:ascii="Arial"/>
                <w:b/>
                <w:i/>
                <w:spacing w:val="-2"/>
                <w:sz w:val="24"/>
                <w:u w:val="single"/>
              </w:rPr>
              <w:t>Months.</w:t>
            </w:r>
          </w:p>
        </w:tc>
        <w:tc>
          <w:tcPr>
            <w:tcW w:w="2546" w:type="dxa"/>
          </w:tcPr>
          <w:p w14:paraId="692E10E9" w14:textId="77777777" w:rsidR="00C521BD" w:rsidRDefault="0030424B">
            <w:pPr>
              <w:pStyle w:val="TableParagraph"/>
              <w:spacing w:before="63"/>
              <w:ind w:left="165"/>
            </w:pPr>
            <w:r>
              <w:rPr>
                <w:color w:val="0D0D0D"/>
                <w:spacing w:val="-5"/>
              </w:rPr>
              <w:t>1,2</w:t>
            </w:r>
          </w:p>
        </w:tc>
      </w:tr>
      <w:tr w:rsidR="00C521BD" w14:paraId="72B586BA" w14:textId="77777777">
        <w:trPr>
          <w:trHeight w:val="1715"/>
        </w:trPr>
        <w:tc>
          <w:tcPr>
            <w:tcW w:w="2691" w:type="dxa"/>
          </w:tcPr>
          <w:p w14:paraId="1C8E8810" w14:textId="77777777" w:rsidR="00C521BD" w:rsidRDefault="0030424B">
            <w:pPr>
              <w:pStyle w:val="TableParagraph"/>
              <w:spacing w:line="242" w:lineRule="auto"/>
              <w:ind w:right="286"/>
              <w:rPr>
                <w:sz w:val="24"/>
              </w:rPr>
            </w:pPr>
            <w:r>
              <w:rPr>
                <w:sz w:val="24"/>
              </w:rPr>
              <w:t>Active</w:t>
            </w:r>
            <w:r>
              <w:rPr>
                <w:spacing w:val="-17"/>
                <w:sz w:val="24"/>
              </w:rPr>
              <w:t xml:space="preserve"> </w:t>
            </w:r>
            <w:r>
              <w:rPr>
                <w:sz w:val="24"/>
              </w:rPr>
              <w:t>English</w:t>
            </w:r>
            <w:r>
              <w:rPr>
                <w:spacing w:val="-17"/>
                <w:sz w:val="24"/>
              </w:rPr>
              <w:t xml:space="preserve"> </w:t>
            </w:r>
            <w:r>
              <w:rPr>
                <w:sz w:val="24"/>
              </w:rPr>
              <w:t xml:space="preserve">&amp; Active Spelling </w:t>
            </w:r>
            <w:proofErr w:type="spellStart"/>
            <w:r>
              <w:rPr>
                <w:spacing w:val="-2"/>
                <w:sz w:val="24"/>
              </w:rPr>
              <w:t>programmes</w:t>
            </w:r>
            <w:proofErr w:type="spellEnd"/>
          </w:p>
        </w:tc>
        <w:tc>
          <w:tcPr>
            <w:tcW w:w="4252" w:type="dxa"/>
          </w:tcPr>
          <w:p w14:paraId="230688EF" w14:textId="77777777" w:rsidR="00C521BD" w:rsidRDefault="0030424B">
            <w:pPr>
              <w:pStyle w:val="TableParagraph"/>
              <w:tabs>
                <w:tab w:val="left" w:pos="929"/>
                <w:tab w:val="left" w:pos="2463"/>
                <w:tab w:val="left" w:pos="3867"/>
              </w:tabs>
              <w:spacing w:before="0"/>
              <w:ind w:left="105" w:right="98"/>
              <w:rPr>
                <w:rFonts w:ascii="Arial"/>
                <w:b/>
                <w:i/>
                <w:sz w:val="24"/>
              </w:rPr>
            </w:pPr>
            <w:r>
              <w:rPr>
                <w:rFonts w:ascii="Arial"/>
                <w:b/>
                <w:i/>
                <w:spacing w:val="-4"/>
                <w:sz w:val="24"/>
                <w:u w:val="single"/>
              </w:rPr>
              <w:t>EEF</w:t>
            </w:r>
            <w:r>
              <w:rPr>
                <w:rFonts w:ascii="Arial"/>
                <w:b/>
                <w:i/>
                <w:sz w:val="24"/>
                <w:u w:val="single"/>
              </w:rPr>
              <w:tab/>
            </w:r>
            <w:r>
              <w:rPr>
                <w:rFonts w:ascii="Arial"/>
                <w:b/>
                <w:i/>
                <w:spacing w:val="-2"/>
                <w:sz w:val="24"/>
                <w:u w:val="single"/>
              </w:rPr>
              <w:t>Guidance:</w:t>
            </w:r>
            <w:r>
              <w:rPr>
                <w:rFonts w:ascii="Arial"/>
                <w:b/>
                <w:i/>
                <w:sz w:val="24"/>
                <w:u w:val="single"/>
              </w:rPr>
              <w:tab/>
            </w:r>
            <w:r>
              <w:rPr>
                <w:rFonts w:ascii="Arial"/>
                <w:b/>
                <w:i/>
                <w:spacing w:val="-2"/>
                <w:sz w:val="24"/>
                <w:u w:val="single"/>
              </w:rPr>
              <w:t>Progress</w:t>
            </w:r>
            <w:r>
              <w:rPr>
                <w:rFonts w:ascii="Arial"/>
                <w:b/>
                <w:i/>
                <w:sz w:val="24"/>
                <w:u w:val="single"/>
              </w:rPr>
              <w:tab/>
            </w:r>
            <w:r>
              <w:rPr>
                <w:rFonts w:ascii="Arial"/>
                <w:b/>
                <w:i/>
                <w:spacing w:val="-6"/>
                <w:sz w:val="24"/>
                <w:u w:val="single"/>
              </w:rPr>
              <w:t>+5</w:t>
            </w:r>
            <w:r>
              <w:rPr>
                <w:rFonts w:ascii="Arial"/>
                <w:b/>
                <w:i/>
                <w:spacing w:val="-6"/>
                <w:sz w:val="24"/>
              </w:rPr>
              <w:t xml:space="preserve"> </w:t>
            </w:r>
            <w:r>
              <w:rPr>
                <w:rFonts w:ascii="Arial"/>
                <w:b/>
                <w:i/>
                <w:spacing w:val="-2"/>
                <w:sz w:val="24"/>
                <w:u w:val="single"/>
              </w:rPr>
              <w:t>Months.</w:t>
            </w:r>
          </w:p>
          <w:p w14:paraId="4CBFF85D" w14:textId="77777777" w:rsidR="00C521BD" w:rsidRDefault="0030424B">
            <w:pPr>
              <w:pStyle w:val="TableParagraph"/>
              <w:spacing w:before="47" w:line="274" w:lineRule="exact"/>
              <w:ind w:right="158"/>
              <w:rPr>
                <w:rFonts w:ascii="Arial"/>
                <w:i/>
                <w:sz w:val="24"/>
              </w:rPr>
            </w:pPr>
            <w:r>
              <w:rPr>
                <w:rFonts w:ascii="Arial"/>
                <w:i/>
                <w:sz w:val="24"/>
              </w:rPr>
              <w:t xml:space="preserve">Oral language interventions </w:t>
            </w:r>
            <w:proofErr w:type="spellStart"/>
            <w:r>
              <w:rPr>
                <w:rFonts w:ascii="Arial"/>
                <w:i/>
                <w:sz w:val="24"/>
              </w:rPr>
              <w:t>emphasise</w:t>
            </w:r>
            <w:proofErr w:type="spellEnd"/>
            <w:r>
              <w:rPr>
                <w:rFonts w:ascii="Arial"/>
                <w:i/>
                <w:spacing w:val="-9"/>
                <w:sz w:val="24"/>
              </w:rPr>
              <w:t xml:space="preserve"> </w:t>
            </w:r>
            <w:r>
              <w:rPr>
                <w:rFonts w:ascii="Arial"/>
                <w:i/>
                <w:sz w:val="24"/>
              </w:rPr>
              <w:t>the</w:t>
            </w:r>
            <w:r>
              <w:rPr>
                <w:rFonts w:ascii="Arial"/>
                <w:i/>
                <w:spacing w:val="-9"/>
                <w:sz w:val="24"/>
              </w:rPr>
              <w:t xml:space="preserve"> </w:t>
            </w:r>
            <w:r>
              <w:rPr>
                <w:rFonts w:ascii="Arial"/>
                <w:i/>
                <w:sz w:val="24"/>
              </w:rPr>
              <w:t>importance</w:t>
            </w:r>
            <w:r>
              <w:rPr>
                <w:rFonts w:ascii="Arial"/>
                <w:i/>
                <w:spacing w:val="-9"/>
                <w:sz w:val="24"/>
              </w:rPr>
              <w:t xml:space="preserve"> </w:t>
            </w:r>
            <w:r>
              <w:rPr>
                <w:rFonts w:ascii="Arial"/>
                <w:i/>
                <w:sz w:val="24"/>
              </w:rPr>
              <w:t>of</w:t>
            </w:r>
            <w:r>
              <w:rPr>
                <w:rFonts w:ascii="Arial"/>
                <w:i/>
                <w:spacing w:val="-12"/>
                <w:sz w:val="24"/>
              </w:rPr>
              <w:t xml:space="preserve"> </w:t>
            </w:r>
            <w:r>
              <w:rPr>
                <w:rFonts w:ascii="Arial"/>
                <w:i/>
                <w:sz w:val="24"/>
              </w:rPr>
              <w:t>spoken language and verbal interaction in the classroom. They are based on</w:t>
            </w:r>
          </w:p>
        </w:tc>
        <w:tc>
          <w:tcPr>
            <w:tcW w:w="2546" w:type="dxa"/>
          </w:tcPr>
          <w:p w14:paraId="7BA7E2D2" w14:textId="77777777" w:rsidR="00C521BD" w:rsidRDefault="0030424B">
            <w:pPr>
              <w:pStyle w:val="TableParagraph"/>
              <w:spacing w:before="63"/>
              <w:ind w:left="165"/>
            </w:pPr>
            <w:r>
              <w:rPr>
                <w:color w:val="0D0D0D"/>
                <w:spacing w:val="-2"/>
              </w:rPr>
              <w:t>1,2,3</w:t>
            </w:r>
          </w:p>
        </w:tc>
      </w:tr>
    </w:tbl>
    <w:p w14:paraId="38FE71E6" w14:textId="77777777" w:rsidR="00C521BD" w:rsidRDefault="00C521BD">
      <w:pPr>
        <w:pStyle w:val="TableParagraph"/>
        <w:sectPr w:rsidR="00C521BD">
          <w:type w:val="continuous"/>
          <w:pgSz w:w="11910" w:h="16840"/>
          <w:pgMar w:top="1120" w:right="1133" w:bottom="960" w:left="1133" w:header="0" w:footer="773" w:gutter="0"/>
          <w:cols w:space="720"/>
        </w:sect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1"/>
        <w:gridCol w:w="4252"/>
        <w:gridCol w:w="2546"/>
      </w:tblGrid>
      <w:tr w:rsidR="00C521BD" w14:paraId="2084125C" w14:textId="77777777">
        <w:trPr>
          <w:trHeight w:val="1165"/>
        </w:trPr>
        <w:tc>
          <w:tcPr>
            <w:tcW w:w="2691" w:type="dxa"/>
          </w:tcPr>
          <w:p w14:paraId="146466CA" w14:textId="77777777" w:rsidR="00C521BD" w:rsidRDefault="00C521BD">
            <w:pPr>
              <w:pStyle w:val="TableParagraph"/>
              <w:spacing w:before="0"/>
              <w:ind w:left="0"/>
              <w:rPr>
                <w:rFonts w:ascii="Times New Roman"/>
                <w:sz w:val="24"/>
              </w:rPr>
            </w:pPr>
          </w:p>
        </w:tc>
        <w:tc>
          <w:tcPr>
            <w:tcW w:w="4252" w:type="dxa"/>
          </w:tcPr>
          <w:p w14:paraId="6AC80BE0" w14:textId="77777777" w:rsidR="00C521BD" w:rsidRDefault="0030424B">
            <w:pPr>
              <w:pStyle w:val="TableParagraph"/>
              <w:spacing w:before="0"/>
              <w:ind w:right="492"/>
              <w:jc w:val="both"/>
              <w:rPr>
                <w:rFonts w:ascii="Arial"/>
                <w:i/>
                <w:sz w:val="24"/>
              </w:rPr>
            </w:pPr>
            <w:r>
              <w:rPr>
                <w:rFonts w:ascii="Arial"/>
                <w:i/>
                <w:sz w:val="24"/>
              </w:rPr>
              <w:t>the idea that comprehension and reading skills benefit from explicit discussion</w:t>
            </w:r>
            <w:r>
              <w:rPr>
                <w:rFonts w:ascii="Arial"/>
                <w:i/>
                <w:spacing w:val="-7"/>
                <w:sz w:val="24"/>
              </w:rPr>
              <w:t xml:space="preserve"> </w:t>
            </w:r>
            <w:r>
              <w:rPr>
                <w:rFonts w:ascii="Arial"/>
                <w:i/>
                <w:sz w:val="24"/>
              </w:rPr>
              <w:t>of</w:t>
            </w:r>
            <w:r>
              <w:rPr>
                <w:rFonts w:ascii="Arial"/>
                <w:i/>
                <w:spacing w:val="-10"/>
                <w:sz w:val="24"/>
              </w:rPr>
              <w:t xml:space="preserve"> </w:t>
            </w:r>
            <w:r>
              <w:rPr>
                <w:rFonts w:ascii="Arial"/>
                <w:i/>
                <w:sz w:val="24"/>
              </w:rPr>
              <w:t>either</w:t>
            </w:r>
            <w:r>
              <w:rPr>
                <w:rFonts w:ascii="Arial"/>
                <w:i/>
                <w:spacing w:val="-8"/>
                <w:sz w:val="24"/>
              </w:rPr>
              <w:t xml:space="preserve"> </w:t>
            </w:r>
            <w:r>
              <w:rPr>
                <w:rFonts w:ascii="Arial"/>
                <w:i/>
                <w:sz w:val="24"/>
              </w:rPr>
              <w:t>the</w:t>
            </w:r>
            <w:r>
              <w:rPr>
                <w:rFonts w:ascii="Arial"/>
                <w:i/>
                <w:spacing w:val="-7"/>
                <w:sz w:val="24"/>
              </w:rPr>
              <w:t xml:space="preserve"> </w:t>
            </w:r>
            <w:r>
              <w:rPr>
                <w:rFonts w:ascii="Arial"/>
                <w:i/>
                <w:sz w:val="24"/>
              </w:rPr>
              <w:t>content</w:t>
            </w:r>
            <w:r>
              <w:rPr>
                <w:rFonts w:ascii="Arial"/>
                <w:i/>
                <w:spacing w:val="-10"/>
                <w:sz w:val="24"/>
              </w:rPr>
              <w:t xml:space="preserve"> </w:t>
            </w:r>
            <w:r>
              <w:rPr>
                <w:rFonts w:ascii="Arial"/>
                <w:i/>
                <w:sz w:val="24"/>
              </w:rPr>
              <w:t>or processes of learning, or both</w:t>
            </w:r>
          </w:p>
        </w:tc>
        <w:tc>
          <w:tcPr>
            <w:tcW w:w="2546" w:type="dxa"/>
          </w:tcPr>
          <w:p w14:paraId="177C8EEF" w14:textId="77777777" w:rsidR="00C521BD" w:rsidRDefault="00C521BD">
            <w:pPr>
              <w:pStyle w:val="TableParagraph"/>
              <w:spacing w:before="0"/>
              <w:ind w:left="0"/>
              <w:rPr>
                <w:rFonts w:ascii="Times New Roman"/>
                <w:sz w:val="24"/>
              </w:rPr>
            </w:pPr>
          </w:p>
        </w:tc>
      </w:tr>
      <w:tr w:rsidR="00C521BD" w14:paraId="3D819965" w14:textId="77777777">
        <w:trPr>
          <w:trHeight w:val="4261"/>
        </w:trPr>
        <w:tc>
          <w:tcPr>
            <w:tcW w:w="2691" w:type="dxa"/>
          </w:tcPr>
          <w:p w14:paraId="05C11B5B" w14:textId="77777777" w:rsidR="00C521BD" w:rsidRDefault="0030424B">
            <w:pPr>
              <w:pStyle w:val="TableParagraph"/>
              <w:spacing w:before="64"/>
              <w:rPr>
                <w:rFonts w:ascii="Arial"/>
                <w:b/>
              </w:rPr>
            </w:pPr>
            <w:r>
              <w:rPr>
                <w:rFonts w:ascii="Arial"/>
                <w:b/>
                <w:color w:val="0D0D0D"/>
              </w:rPr>
              <w:t xml:space="preserve">QTS </w:t>
            </w:r>
            <w:r>
              <w:rPr>
                <w:rFonts w:ascii="Arial"/>
                <w:b/>
                <w:color w:val="0D0D0D"/>
                <w:spacing w:val="-2"/>
              </w:rPr>
              <w:t>Tuition</w:t>
            </w:r>
          </w:p>
        </w:tc>
        <w:tc>
          <w:tcPr>
            <w:tcW w:w="4252" w:type="dxa"/>
          </w:tcPr>
          <w:p w14:paraId="5C4333EB" w14:textId="77777777" w:rsidR="00C521BD" w:rsidRDefault="0030424B">
            <w:pPr>
              <w:pStyle w:val="TableParagraph"/>
              <w:spacing w:before="0"/>
              <w:ind w:left="105" w:right="94"/>
              <w:jc w:val="both"/>
              <w:rPr>
                <w:sz w:val="24"/>
              </w:rPr>
            </w:pPr>
            <w:r>
              <w:rPr>
                <w:sz w:val="24"/>
              </w:rPr>
              <w:t>Employment of two fully qualified teachers</w:t>
            </w:r>
            <w:r>
              <w:rPr>
                <w:spacing w:val="-10"/>
                <w:sz w:val="24"/>
              </w:rPr>
              <w:t xml:space="preserve"> </w:t>
            </w:r>
            <w:r>
              <w:rPr>
                <w:sz w:val="24"/>
              </w:rPr>
              <w:t>of</w:t>
            </w:r>
            <w:r>
              <w:rPr>
                <w:spacing w:val="-12"/>
                <w:sz w:val="24"/>
              </w:rPr>
              <w:t xml:space="preserve"> </w:t>
            </w:r>
            <w:r>
              <w:rPr>
                <w:sz w:val="24"/>
              </w:rPr>
              <w:t>KS2</w:t>
            </w:r>
            <w:r>
              <w:rPr>
                <w:spacing w:val="-9"/>
                <w:sz w:val="24"/>
              </w:rPr>
              <w:t xml:space="preserve"> </w:t>
            </w:r>
            <w:r>
              <w:rPr>
                <w:sz w:val="24"/>
              </w:rPr>
              <w:t>and</w:t>
            </w:r>
            <w:r>
              <w:rPr>
                <w:spacing w:val="-9"/>
                <w:sz w:val="24"/>
              </w:rPr>
              <w:t xml:space="preserve"> </w:t>
            </w:r>
            <w:proofErr w:type="gramStart"/>
            <w:r>
              <w:rPr>
                <w:sz w:val="24"/>
              </w:rPr>
              <w:t>to</w:t>
            </w:r>
            <w:r>
              <w:rPr>
                <w:spacing w:val="-5"/>
                <w:sz w:val="24"/>
              </w:rPr>
              <w:t xml:space="preserve"> </w:t>
            </w:r>
            <w:r>
              <w:rPr>
                <w:sz w:val="24"/>
              </w:rPr>
              <w:t>provide</w:t>
            </w:r>
            <w:proofErr w:type="gramEnd"/>
            <w:r>
              <w:rPr>
                <w:spacing w:val="-9"/>
                <w:sz w:val="24"/>
              </w:rPr>
              <w:t xml:space="preserve"> </w:t>
            </w:r>
            <w:r>
              <w:rPr>
                <w:sz w:val="24"/>
              </w:rPr>
              <w:t xml:space="preserve">quality first teaching for the Pupil Premium group </w:t>
            </w:r>
            <w:proofErr w:type="gramStart"/>
            <w:r>
              <w:rPr>
                <w:sz w:val="24"/>
              </w:rPr>
              <w:t>in order to</w:t>
            </w:r>
            <w:proofErr w:type="gramEnd"/>
            <w:r>
              <w:rPr>
                <w:sz w:val="24"/>
              </w:rPr>
              <w:t xml:space="preserve"> help children make accelerated progress by reducing class size.</w:t>
            </w:r>
          </w:p>
          <w:p w14:paraId="192BB19D" w14:textId="77777777" w:rsidR="00C521BD" w:rsidRDefault="0030424B">
            <w:pPr>
              <w:pStyle w:val="TableParagraph"/>
              <w:spacing w:before="0"/>
              <w:ind w:left="105" w:right="98"/>
              <w:jc w:val="both"/>
              <w:rPr>
                <w:rFonts w:ascii="Arial"/>
                <w:b/>
                <w:i/>
                <w:sz w:val="24"/>
              </w:rPr>
            </w:pPr>
            <w:r>
              <w:rPr>
                <w:rFonts w:ascii="Arial"/>
                <w:b/>
                <w:i/>
                <w:sz w:val="24"/>
                <w:u w:val="single"/>
              </w:rPr>
              <w:t>EEF Guidance: Progress +3</w:t>
            </w:r>
            <w:r>
              <w:rPr>
                <w:rFonts w:ascii="Arial"/>
                <w:b/>
                <w:i/>
                <w:sz w:val="24"/>
              </w:rPr>
              <w:t xml:space="preserve"> </w:t>
            </w:r>
            <w:r>
              <w:rPr>
                <w:rFonts w:ascii="Arial"/>
                <w:b/>
                <w:i/>
                <w:spacing w:val="-2"/>
                <w:sz w:val="24"/>
                <w:u w:val="single"/>
              </w:rPr>
              <w:t>Months.</w:t>
            </w:r>
          </w:p>
          <w:p w14:paraId="3C499573" w14:textId="77777777" w:rsidR="00C521BD" w:rsidRDefault="0030424B">
            <w:pPr>
              <w:pStyle w:val="TableParagraph"/>
              <w:spacing w:before="58"/>
              <w:ind w:right="154"/>
              <w:jc w:val="both"/>
              <w:rPr>
                <w:rFonts w:ascii="Arial"/>
                <w:i/>
                <w:sz w:val="24"/>
              </w:rPr>
            </w:pPr>
            <w:r>
              <w:rPr>
                <w:rFonts w:ascii="Arial"/>
                <w:i/>
                <w:sz w:val="24"/>
              </w:rPr>
              <w:t>As the size of a class or teaching group gets smaller it is suggested that the range of approaches a teacher can employ and the amount of attention each student will receive will</w:t>
            </w:r>
            <w:r>
              <w:rPr>
                <w:rFonts w:ascii="Arial"/>
                <w:i/>
                <w:spacing w:val="-11"/>
                <w:sz w:val="24"/>
              </w:rPr>
              <w:t xml:space="preserve"> </w:t>
            </w:r>
            <w:r>
              <w:rPr>
                <w:rFonts w:ascii="Arial"/>
                <w:i/>
                <w:sz w:val="24"/>
              </w:rPr>
              <w:t>increase,</w:t>
            </w:r>
            <w:r>
              <w:rPr>
                <w:rFonts w:ascii="Arial"/>
                <w:i/>
                <w:spacing w:val="-14"/>
                <w:sz w:val="24"/>
              </w:rPr>
              <w:t xml:space="preserve"> </w:t>
            </w:r>
            <w:r>
              <w:rPr>
                <w:rFonts w:ascii="Arial"/>
                <w:i/>
                <w:sz w:val="24"/>
              </w:rPr>
              <w:t>improving</w:t>
            </w:r>
            <w:r>
              <w:rPr>
                <w:rFonts w:ascii="Arial"/>
                <w:i/>
                <w:spacing w:val="-11"/>
                <w:sz w:val="24"/>
              </w:rPr>
              <w:t xml:space="preserve"> </w:t>
            </w:r>
            <w:r>
              <w:rPr>
                <w:rFonts w:ascii="Arial"/>
                <w:i/>
                <w:sz w:val="24"/>
              </w:rPr>
              <w:t>outcomes</w:t>
            </w:r>
            <w:r>
              <w:rPr>
                <w:rFonts w:ascii="Arial"/>
                <w:i/>
                <w:spacing w:val="-12"/>
                <w:sz w:val="24"/>
              </w:rPr>
              <w:t xml:space="preserve"> </w:t>
            </w:r>
            <w:r>
              <w:rPr>
                <w:rFonts w:ascii="Arial"/>
                <w:i/>
                <w:sz w:val="24"/>
              </w:rPr>
              <w:t xml:space="preserve">for </w:t>
            </w:r>
            <w:r>
              <w:rPr>
                <w:rFonts w:ascii="Arial"/>
                <w:i/>
                <w:spacing w:val="-2"/>
                <w:sz w:val="24"/>
              </w:rPr>
              <w:t>pupils.</w:t>
            </w:r>
          </w:p>
        </w:tc>
        <w:tc>
          <w:tcPr>
            <w:tcW w:w="2546" w:type="dxa"/>
          </w:tcPr>
          <w:p w14:paraId="6DF72634" w14:textId="77777777" w:rsidR="00C521BD" w:rsidRDefault="0030424B">
            <w:pPr>
              <w:pStyle w:val="TableParagraph"/>
              <w:spacing w:before="64"/>
              <w:ind w:left="165"/>
            </w:pPr>
            <w:r>
              <w:rPr>
                <w:color w:val="0D0D0D"/>
                <w:spacing w:val="-2"/>
              </w:rPr>
              <w:t>1,2,3</w:t>
            </w:r>
          </w:p>
        </w:tc>
      </w:tr>
      <w:tr w:rsidR="00C521BD" w14:paraId="580FBF1D" w14:textId="77777777">
        <w:trPr>
          <w:trHeight w:val="3155"/>
        </w:trPr>
        <w:tc>
          <w:tcPr>
            <w:tcW w:w="2691" w:type="dxa"/>
          </w:tcPr>
          <w:p w14:paraId="2FE67EF3" w14:textId="77777777" w:rsidR="00C521BD" w:rsidRDefault="0030424B">
            <w:pPr>
              <w:pStyle w:val="TableParagraph"/>
              <w:spacing w:before="63"/>
              <w:rPr>
                <w:rFonts w:ascii="Arial"/>
                <w:b/>
              </w:rPr>
            </w:pPr>
            <w:r>
              <w:rPr>
                <w:rFonts w:ascii="Arial"/>
                <w:b/>
                <w:color w:val="0D0D0D"/>
              </w:rPr>
              <w:t>Music</w:t>
            </w:r>
            <w:r>
              <w:rPr>
                <w:rFonts w:ascii="Arial"/>
                <w:b/>
                <w:color w:val="0D0D0D"/>
                <w:spacing w:val="-10"/>
              </w:rPr>
              <w:t xml:space="preserve"> </w:t>
            </w:r>
            <w:r>
              <w:rPr>
                <w:rFonts w:ascii="Arial"/>
                <w:b/>
                <w:color w:val="0D0D0D"/>
                <w:spacing w:val="-2"/>
              </w:rPr>
              <w:t>Tuition</w:t>
            </w:r>
          </w:p>
        </w:tc>
        <w:tc>
          <w:tcPr>
            <w:tcW w:w="4252" w:type="dxa"/>
          </w:tcPr>
          <w:p w14:paraId="38A10027" w14:textId="5DB6B5A6" w:rsidR="00C521BD" w:rsidRDefault="0030424B">
            <w:pPr>
              <w:pStyle w:val="TableParagraph"/>
              <w:spacing w:before="0"/>
              <w:ind w:left="105" w:right="95"/>
              <w:jc w:val="both"/>
              <w:rPr>
                <w:sz w:val="24"/>
              </w:rPr>
            </w:pPr>
            <w:r>
              <w:rPr>
                <w:sz w:val="24"/>
              </w:rPr>
              <w:t xml:space="preserve">Music Tuition provided free of charge for PP children. </w:t>
            </w:r>
            <w:r w:rsidR="00FA601A">
              <w:rPr>
                <w:sz w:val="24"/>
              </w:rPr>
              <w:t>Lincoln Music Service</w:t>
            </w:r>
            <w:r>
              <w:rPr>
                <w:sz w:val="24"/>
              </w:rPr>
              <w:t xml:space="preserve"> employed for three days.</w:t>
            </w:r>
          </w:p>
          <w:p w14:paraId="138FA3C6" w14:textId="77777777" w:rsidR="00C521BD" w:rsidRDefault="0030424B">
            <w:pPr>
              <w:pStyle w:val="TableParagraph"/>
              <w:spacing w:before="0"/>
              <w:ind w:left="105" w:right="97"/>
              <w:jc w:val="both"/>
              <w:rPr>
                <w:rFonts w:ascii="Arial"/>
                <w:b/>
                <w:i/>
                <w:sz w:val="24"/>
              </w:rPr>
            </w:pPr>
            <w:r>
              <w:rPr>
                <w:rFonts w:ascii="Arial"/>
                <w:b/>
                <w:i/>
                <w:sz w:val="24"/>
                <w:u w:val="single"/>
              </w:rPr>
              <w:t>EFF Guidance: Progress +3</w:t>
            </w:r>
            <w:r>
              <w:rPr>
                <w:rFonts w:ascii="Arial"/>
                <w:b/>
                <w:i/>
                <w:sz w:val="24"/>
              </w:rPr>
              <w:t xml:space="preserve"> </w:t>
            </w:r>
            <w:r>
              <w:rPr>
                <w:rFonts w:ascii="Arial"/>
                <w:b/>
                <w:i/>
                <w:spacing w:val="-2"/>
                <w:sz w:val="24"/>
                <w:u w:val="single"/>
              </w:rPr>
              <w:t>Months.</w:t>
            </w:r>
          </w:p>
          <w:p w14:paraId="088AA0F9" w14:textId="77777777" w:rsidR="00C521BD" w:rsidRDefault="0030424B">
            <w:pPr>
              <w:pStyle w:val="TableParagraph"/>
              <w:spacing w:before="55"/>
              <w:ind w:right="152"/>
              <w:jc w:val="both"/>
              <w:rPr>
                <w:rFonts w:ascii="Arial"/>
                <w:i/>
                <w:sz w:val="24"/>
              </w:rPr>
            </w:pPr>
            <w:r>
              <w:rPr>
                <w:rFonts w:ascii="Arial"/>
                <w:i/>
                <w:sz w:val="24"/>
              </w:rPr>
              <w:t>Arts participation is defined as involvement in artistic and creative activities,</w:t>
            </w:r>
            <w:r>
              <w:rPr>
                <w:rFonts w:ascii="Arial"/>
                <w:i/>
                <w:spacing w:val="-9"/>
                <w:sz w:val="24"/>
              </w:rPr>
              <w:t xml:space="preserve"> </w:t>
            </w:r>
            <w:r>
              <w:rPr>
                <w:rFonts w:ascii="Arial"/>
                <w:i/>
                <w:sz w:val="24"/>
              </w:rPr>
              <w:t>such</w:t>
            </w:r>
            <w:r>
              <w:rPr>
                <w:rFonts w:ascii="Arial"/>
                <w:i/>
                <w:spacing w:val="-11"/>
                <w:sz w:val="24"/>
              </w:rPr>
              <w:t xml:space="preserve"> </w:t>
            </w:r>
            <w:r>
              <w:rPr>
                <w:rFonts w:ascii="Arial"/>
                <w:i/>
                <w:sz w:val="24"/>
              </w:rPr>
              <w:t>as</w:t>
            </w:r>
            <w:r>
              <w:rPr>
                <w:rFonts w:ascii="Arial"/>
                <w:i/>
                <w:spacing w:val="-8"/>
                <w:sz w:val="24"/>
              </w:rPr>
              <w:t xml:space="preserve"> </w:t>
            </w:r>
            <w:r>
              <w:rPr>
                <w:rFonts w:ascii="Arial"/>
                <w:i/>
                <w:sz w:val="24"/>
              </w:rPr>
              <w:t>music.</w:t>
            </w:r>
            <w:r>
              <w:rPr>
                <w:rFonts w:ascii="Arial"/>
                <w:i/>
                <w:spacing w:val="-9"/>
                <w:sz w:val="24"/>
              </w:rPr>
              <w:t xml:space="preserve"> </w:t>
            </w:r>
            <w:r>
              <w:rPr>
                <w:rFonts w:ascii="Arial"/>
                <w:i/>
                <w:sz w:val="24"/>
              </w:rPr>
              <w:t>Overall,</w:t>
            </w:r>
            <w:r>
              <w:rPr>
                <w:rFonts w:ascii="Arial"/>
                <w:i/>
                <w:spacing w:val="-9"/>
                <w:sz w:val="24"/>
              </w:rPr>
              <w:t xml:space="preserve"> </w:t>
            </w:r>
            <w:r>
              <w:rPr>
                <w:rFonts w:ascii="Arial"/>
                <w:i/>
                <w:sz w:val="24"/>
              </w:rPr>
              <w:t xml:space="preserve">the impact of arts participation on academic learning </w:t>
            </w:r>
            <w:proofErr w:type="gramStart"/>
            <w:r>
              <w:rPr>
                <w:rFonts w:ascii="Arial"/>
                <w:i/>
                <w:sz w:val="24"/>
              </w:rPr>
              <w:t>have</w:t>
            </w:r>
            <w:proofErr w:type="gramEnd"/>
            <w:r>
              <w:rPr>
                <w:rFonts w:ascii="Arial"/>
                <w:i/>
                <w:sz w:val="24"/>
              </w:rPr>
              <w:t xml:space="preserve"> shown improvement in </w:t>
            </w:r>
            <w:proofErr w:type="spellStart"/>
            <w:r>
              <w:rPr>
                <w:rFonts w:ascii="Arial"/>
                <w:i/>
                <w:sz w:val="24"/>
              </w:rPr>
              <w:t>Maths</w:t>
            </w:r>
            <w:proofErr w:type="spellEnd"/>
            <w:r>
              <w:rPr>
                <w:rFonts w:ascii="Arial"/>
                <w:i/>
                <w:sz w:val="24"/>
              </w:rPr>
              <w:t xml:space="preserve"> &amp; Science.</w:t>
            </w:r>
          </w:p>
        </w:tc>
        <w:tc>
          <w:tcPr>
            <w:tcW w:w="2546" w:type="dxa"/>
          </w:tcPr>
          <w:p w14:paraId="494E3338" w14:textId="77777777" w:rsidR="00C521BD" w:rsidRDefault="0030424B">
            <w:pPr>
              <w:pStyle w:val="TableParagraph"/>
              <w:spacing w:before="63"/>
              <w:ind w:left="165"/>
            </w:pPr>
            <w:r>
              <w:rPr>
                <w:color w:val="0D0D0D"/>
              </w:rPr>
              <w:t>5 &amp;</w:t>
            </w:r>
            <w:r>
              <w:rPr>
                <w:color w:val="0D0D0D"/>
                <w:spacing w:val="-4"/>
              </w:rPr>
              <w:t xml:space="preserve"> </w:t>
            </w:r>
            <w:r>
              <w:rPr>
                <w:color w:val="0D0D0D"/>
                <w:spacing w:val="-10"/>
              </w:rPr>
              <w:t>6</w:t>
            </w:r>
          </w:p>
        </w:tc>
      </w:tr>
    </w:tbl>
    <w:p w14:paraId="6F239838" w14:textId="77777777" w:rsidR="00C521BD" w:rsidRDefault="00C521BD">
      <w:pPr>
        <w:pStyle w:val="BodyText"/>
        <w:rPr>
          <w:sz w:val="28"/>
        </w:rPr>
      </w:pPr>
    </w:p>
    <w:p w14:paraId="439390A2" w14:textId="77777777" w:rsidR="00C521BD" w:rsidRDefault="00C521BD">
      <w:pPr>
        <w:pStyle w:val="BodyText"/>
        <w:spacing w:before="145"/>
        <w:rPr>
          <w:sz w:val="28"/>
        </w:rPr>
      </w:pPr>
    </w:p>
    <w:p w14:paraId="0F206D19" w14:textId="77777777" w:rsidR="00C521BD" w:rsidRDefault="0030424B">
      <w:pPr>
        <w:pStyle w:val="Heading3"/>
        <w:spacing w:line="288" w:lineRule="auto"/>
      </w:pPr>
      <w:r>
        <w:rPr>
          <w:color w:val="0F4F75"/>
        </w:rPr>
        <w:t>Wider</w:t>
      </w:r>
      <w:r>
        <w:rPr>
          <w:color w:val="0F4F75"/>
          <w:spacing w:val="-3"/>
        </w:rPr>
        <w:t xml:space="preserve"> </w:t>
      </w:r>
      <w:r>
        <w:rPr>
          <w:color w:val="0F4F75"/>
        </w:rPr>
        <w:t>strategies</w:t>
      </w:r>
      <w:r>
        <w:rPr>
          <w:color w:val="0F4F75"/>
          <w:spacing w:val="-5"/>
        </w:rPr>
        <w:t xml:space="preserve"> </w:t>
      </w:r>
      <w:r>
        <w:rPr>
          <w:color w:val="0F4F75"/>
        </w:rPr>
        <w:t>(for</w:t>
      </w:r>
      <w:r>
        <w:rPr>
          <w:color w:val="0F4F75"/>
          <w:spacing w:val="-7"/>
        </w:rPr>
        <w:t xml:space="preserve"> </w:t>
      </w:r>
      <w:r>
        <w:rPr>
          <w:color w:val="0F4F75"/>
        </w:rPr>
        <w:t>example,</w:t>
      </w:r>
      <w:r>
        <w:rPr>
          <w:color w:val="0F4F75"/>
          <w:spacing w:val="-7"/>
        </w:rPr>
        <w:t xml:space="preserve"> </w:t>
      </w:r>
      <w:r>
        <w:rPr>
          <w:color w:val="0F4F75"/>
        </w:rPr>
        <w:t>related</w:t>
      </w:r>
      <w:r>
        <w:rPr>
          <w:color w:val="0F4F75"/>
          <w:spacing w:val="-9"/>
        </w:rPr>
        <w:t xml:space="preserve"> </w:t>
      </w:r>
      <w:r>
        <w:rPr>
          <w:color w:val="0F4F75"/>
        </w:rPr>
        <w:t>to</w:t>
      </w:r>
      <w:r>
        <w:rPr>
          <w:color w:val="0F4F75"/>
          <w:spacing w:val="-5"/>
        </w:rPr>
        <w:t xml:space="preserve"> </w:t>
      </w:r>
      <w:r>
        <w:rPr>
          <w:color w:val="0F4F75"/>
        </w:rPr>
        <w:t>attendance,</w:t>
      </w:r>
      <w:r>
        <w:rPr>
          <w:color w:val="0F4F75"/>
          <w:spacing w:val="-2"/>
        </w:rPr>
        <w:t xml:space="preserve"> </w:t>
      </w:r>
      <w:proofErr w:type="spellStart"/>
      <w:r>
        <w:rPr>
          <w:color w:val="0F4F75"/>
        </w:rPr>
        <w:t>behaviour</w:t>
      </w:r>
      <w:proofErr w:type="spellEnd"/>
      <w:r>
        <w:rPr>
          <w:color w:val="0F4F75"/>
        </w:rPr>
        <w:t xml:space="preserve">, </w:t>
      </w:r>
      <w:r>
        <w:rPr>
          <w:color w:val="0F4F75"/>
          <w:spacing w:val="-2"/>
        </w:rPr>
        <w:t>wellbeing)</w:t>
      </w:r>
    </w:p>
    <w:p w14:paraId="6A060E2E" w14:textId="334195BD" w:rsidR="00C521BD" w:rsidRDefault="0030424B">
      <w:pPr>
        <w:pStyle w:val="BodyText"/>
        <w:spacing w:before="240"/>
        <w:ind w:left="2"/>
      </w:pPr>
      <w:r>
        <w:rPr>
          <w:color w:val="0D0D0D"/>
        </w:rPr>
        <w:t>Budgeted</w:t>
      </w:r>
      <w:r>
        <w:rPr>
          <w:color w:val="0D0D0D"/>
          <w:spacing w:val="-1"/>
        </w:rPr>
        <w:t xml:space="preserve"> </w:t>
      </w:r>
      <w:r>
        <w:rPr>
          <w:color w:val="0D0D0D"/>
        </w:rPr>
        <w:t>cost:</w:t>
      </w:r>
      <w:r>
        <w:rPr>
          <w:color w:val="0D0D0D"/>
          <w:spacing w:val="-2"/>
        </w:rPr>
        <w:t xml:space="preserve"> £32,812</w:t>
      </w:r>
    </w:p>
    <w:p w14:paraId="055ADA19" w14:textId="77777777" w:rsidR="00C521BD" w:rsidRDefault="00C521BD">
      <w:pPr>
        <w:pStyle w:val="BodyText"/>
        <w:spacing w:before="2"/>
        <w:rPr>
          <w:sz w:val="15"/>
        </w:r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1"/>
        <w:gridCol w:w="4252"/>
        <w:gridCol w:w="2546"/>
      </w:tblGrid>
      <w:tr w:rsidR="00C521BD" w14:paraId="059ED21F" w14:textId="77777777">
        <w:trPr>
          <w:trHeight w:val="950"/>
        </w:trPr>
        <w:tc>
          <w:tcPr>
            <w:tcW w:w="2691" w:type="dxa"/>
            <w:shd w:val="clear" w:color="auto" w:fill="D7E1E9"/>
          </w:tcPr>
          <w:p w14:paraId="096DAD54" w14:textId="77777777" w:rsidR="00C521BD" w:rsidRDefault="0030424B">
            <w:pPr>
              <w:pStyle w:val="TableParagraph"/>
              <w:rPr>
                <w:rFonts w:ascii="Arial"/>
                <w:b/>
                <w:sz w:val="24"/>
              </w:rPr>
            </w:pPr>
            <w:r>
              <w:rPr>
                <w:rFonts w:ascii="Arial"/>
                <w:b/>
                <w:color w:val="0D0D0D"/>
                <w:spacing w:val="-2"/>
                <w:sz w:val="24"/>
              </w:rPr>
              <w:t>Activity</w:t>
            </w:r>
          </w:p>
        </w:tc>
        <w:tc>
          <w:tcPr>
            <w:tcW w:w="4252" w:type="dxa"/>
            <w:shd w:val="clear" w:color="auto" w:fill="D7E1E9"/>
          </w:tcPr>
          <w:p w14:paraId="4F9F247D" w14:textId="77777777" w:rsidR="00C521BD" w:rsidRDefault="0030424B">
            <w:pPr>
              <w:pStyle w:val="TableParagraph"/>
              <w:ind w:right="158"/>
              <w:rPr>
                <w:rFonts w:ascii="Arial"/>
                <w:b/>
                <w:sz w:val="24"/>
              </w:rPr>
            </w:pPr>
            <w:r>
              <w:rPr>
                <w:rFonts w:ascii="Arial"/>
                <w:b/>
                <w:color w:val="0D0D0D"/>
                <w:sz w:val="24"/>
              </w:rPr>
              <w:t>Evidence</w:t>
            </w:r>
            <w:r>
              <w:rPr>
                <w:rFonts w:ascii="Arial"/>
                <w:b/>
                <w:color w:val="0D0D0D"/>
                <w:spacing w:val="-15"/>
                <w:sz w:val="24"/>
              </w:rPr>
              <w:t xml:space="preserve"> </w:t>
            </w:r>
            <w:r>
              <w:rPr>
                <w:rFonts w:ascii="Arial"/>
                <w:b/>
                <w:color w:val="0D0D0D"/>
                <w:sz w:val="24"/>
              </w:rPr>
              <w:t>that</w:t>
            </w:r>
            <w:r>
              <w:rPr>
                <w:rFonts w:ascii="Arial"/>
                <w:b/>
                <w:color w:val="0D0D0D"/>
                <w:spacing w:val="-15"/>
                <w:sz w:val="24"/>
              </w:rPr>
              <w:t xml:space="preserve"> </w:t>
            </w:r>
            <w:r>
              <w:rPr>
                <w:rFonts w:ascii="Arial"/>
                <w:b/>
                <w:color w:val="0D0D0D"/>
                <w:sz w:val="24"/>
              </w:rPr>
              <w:t>supports</w:t>
            </w:r>
            <w:r>
              <w:rPr>
                <w:rFonts w:ascii="Arial"/>
                <w:b/>
                <w:color w:val="0D0D0D"/>
                <w:spacing w:val="-15"/>
                <w:sz w:val="24"/>
              </w:rPr>
              <w:t xml:space="preserve"> </w:t>
            </w:r>
            <w:r>
              <w:rPr>
                <w:rFonts w:ascii="Arial"/>
                <w:b/>
                <w:color w:val="0D0D0D"/>
                <w:sz w:val="24"/>
              </w:rPr>
              <w:t xml:space="preserve">this </w:t>
            </w:r>
            <w:r>
              <w:rPr>
                <w:rFonts w:ascii="Arial"/>
                <w:b/>
                <w:color w:val="0D0D0D"/>
                <w:spacing w:val="-2"/>
                <w:sz w:val="24"/>
              </w:rPr>
              <w:t>approach</w:t>
            </w:r>
          </w:p>
        </w:tc>
        <w:tc>
          <w:tcPr>
            <w:tcW w:w="2546" w:type="dxa"/>
            <w:shd w:val="clear" w:color="auto" w:fill="D7E1E9"/>
          </w:tcPr>
          <w:p w14:paraId="2747B95C" w14:textId="77777777" w:rsidR="00C521BD" w:rsidRDefault="0030424B">
            <w:pPr>
              <w:pStyle w:val="TableParagraph"/>
              <w:ind w:left="165" w:right="1163"/>
              <w:jc w:val="both"/>
              <w:rPr>
                <w:rFonts w:ascii="Arial"/>
                <w:b/>
                <w:sz w:val="24"/>
              </w:rPr>
            </w:pPr>
            <w:r>
              <w:rPr>
                <w:rFonts w:ascii="Arial"/>
                <w:b/>
                <w:color w:val="0D0D0D"/>
                <w:spacing w:val="-2"/>
                <w:sz w:val="24"/>
              </w:rPr>
              <w:t>Challenge number(s) addressed</w:t>
            </w:r>
          </w:p>
        </w:tc>
      </w:tr>
      <w:tr w:rsidR="00C521BD" w14:paraId="262F3436" w14:textId="77777777">
        <w:trPr>
          <w:trHeight w:val="2480"/>
        </w:trPr>
        <w:tc>
          <w:tcPr>
            <w:tcW w:w="2691" w:type="dxa"/>
          </w:tcPr>
          <w:p w14:paraId="38EF9E9E" w14:textId="77777777" w:rsidR="00C521BD" w:rsidRDefault="0030424B">
            <w:pPr>
              <w:pStyle w:val="TableParagraph"/>
              <w:spacing w:before="63"/>
              <w:rPr>
                <w:rFonts w:ascii="Arial"/>
                <w:b/>
              </w:rPr>
            </w:pPr>
            <w:r>
              <w:rPr>
                <w:rFonts w:ascii="Arial"/>
                <w:b/>
                <w:color w:val="0D0D0D"/>
              </w:rPr>
              <w:t>Educational</w:t>
            </w:r>
            <w:r>
              <w:rPr>
                <w:rFonts w:ascii="Arial"/>
                <w:b/>
                <w:color w:val="0D0D0D"/>
                <w:spacing w:val="-4"/>
              </w:rPr>
              <w:t xml:space="preserve"> </w:t>
            </w:r>
            <w:r>
              <w:rPr>
                <w:rFonts w:ascii="Arial"/>
                <w:b/>
                <w:color w:val="0D0D0D"/>
                <w:spacing w:val="-2"/>
              </w:rPr>
              <w:t>Visits</w:t>
            </w:r>
          </w:p>
        </w:tc>
        <w:tc>
          <w:tcPr>
            <w:tcW w:w="4252" w:type="dxa"/>
          </w:tcPr>
          <w:p w14:paraId="5BA4E572" w14:textId="77777777" w:rsidR="00C521BD" w:rsidRDefault="0030424B">
            <w:pPr>
              <w:pStyle w:val="TableParagraph"/>
              <w:spacing w:before="0"/>
              <w:ind w:left="105" w:right="95"/>
              <w:jc w:val="both"/>
              <w:rPr>
                <w:sz w:val="24"/>
              </w:rPr>
            </w:pPr>
            <w:r>
              <w:rPr>
                <w:sz w:val="24"/>
              </w:rPr>
              <w:t>Outdoor Adventure Learning: Financial support for parents of PP children</w:t>
            </w:r>
            <w:r>
              <w:rPr>
                <w:spacing w:val="-5"/>
                <w:sz w:val="24"/>
              </w:rPr>
              <w:t xml:space="preserve"> </w:t>
            </w:r>
            <w:r>
              <w:rPr>
                <w:sz w:val="24"/>
              </w:rPr>
              <w:t>for</w:t>
            </w:r>
            <w:r>
              <w:rPr>
                <w:spacing w:val="-6"/>
                <w:sz w:val="24"/>
              </w:rPr>
              <w:t xml:space="preserve"> </w:t>
            </w:r>
            <w:r>
              <w:rPr>
                <w:sz w:val="24"/>
              </w:rPr>
              <w:t>residential</w:t>
            </w:r>
            <w:r>
              <w:rPr>
                <w:spacing w:val="-5"/>
                <w:sz w:val="24"/>
              </w:rPr>
              <w:t xml:space="preserve"> </w:t>
            </w:r>
            <w:r>
              <w:rPr>
                <w:sz w:val="24"/>
              </w:rPr>
              <w:t>visits</w:t>
            </w:r>
            <w:r>
              <w:rPr>
                <w:spacing w:val="-6"/>
                <w:sz w:val="24"/>
              </w:rPr>
              <w:t xml:space="preserve"> </w:t>
            </w:r>
            <w:r>
              <w:rPr>
                <w:sz w:val="24"/>
              </w:rPr>
              <w:t>in</w:t>
            </w:r>
            <w:r>
              <w:rPr>
                <w:spacing w:val="-5"/>
                <w:sz w:val="24"/>
              </w:rPr>
              <w:t xml:space="preserve"> </w:t>
            </w:r>
            <w:r>
              <w:rPr>
                <w:sz w:val="24"/>
              </w:rPr>
              <w:t>Y4</w:t>
            </w:r>
            <w:r>
              <w:rPr>
                <w:spacing w:val="-5"/>
                <w:sz w:val="24"/>
              </w:rPr>
              <w:t xml:space="preserve"> </w:t>
            </w:r>
            <w:r>
              <w:rPr>
                <w:sz w:val="24"/>
              </w:rPr>
              <w:t xml:space="preserve">and </w:t>
            </w:r>
            <w:r>
              <w:rPr>
                <w:spacing w:val="-4"/>
                <w:sz w:val="24"/>
              </w:rPr>
              <w:t>Y6.</w:t>
            </w:r>
          </w:p>
          <w:p w14:paraId="60031C48" w14:textId="77777777" w:rsidR="00C521BD" w:rsidRDefault="0030424B">
            <w:pPr>
              <w:pStyle w:val="TableParagraph"/>
              <w:tabs>
                <w:tab w:val="left" w:pos="929"/>
                <w:tab w:val="left" w:pos="2463"/>
                <w:tab w:val="left" w:pos="3867"/>
              </w:tabs>
              <w:spacing w:before="0" w:line="244" w:lineRule="auto"/>
              <w:ind w:left="105" w:right="98"/>
              <w:rPr>
                <w:rFonts w:ascii="Arial"/>
                <w:b/>
                <w:i/>
                <w:sz w:val="24"/>
              </w:rPr>
            </w:pPr>
            <w:r>
              <w:rPr>
                <w:rFonts w:ascii="Arial"/>
                <w:b/>
                <w:i/>
                <w:spacing w:val="-4"/>
                <w:sz w:val="24"/>
                <w:u w:val="single"/>
              </w:rPr>
              <w:t>EEF</w:t>
            </w:r>
            <w:r>
              <w:rPr>
                <w:rFonts w:ascii="Arial"/>
                <w:b/>
                <w:i/>
                <w:sz w:val="24"/>
                <w:u w:val="single"/>
              </w:rPr>
              <w:tab/>
            </w:r>
            <w:r>
              <w:rPr>
                <w:rFonts w:ascii="Arial"/>
                <w:b/>
                <w:i/>
                <w:spacing w:val="-2"/>
                <w:sz w:val="24"/>
                <w:u w:val="single"/>
              </w:rPr>
              <w:t>Guidance:</w:t>
            </w:r>
            <w:r>
              <w:rPr>
                <w:rFonts w:ascii="Arial"/>
                <w:b/>
                <w:i/>
                <w:sz w:val="24"/>
                <w:u w:val="single"/>
              </w:rPr>
              <w:tab/>
            </w:r>
            <w:r>
              <w:rPr>
                <w:rFonts w:ascii="Arial"/>
                <w:b/>
                <w:i/>
                <w:spacing w:val="-2"/>
                <w:sz w:val="24"/>
                <w:u w:val="single"/>
              </w:rPr>
              <w:t>Progress</w:t>
            </w:r>
            <w:r>
              <w:rPr>
                <w:rFonts w:ascii="Arial"/>
                <w:b/>
                <w:i/>
                <w:sz w:val="24"/>
                <w:u w:val="single"/>
              </w:rPr>
              <w:tab/>
            </w:r>
            <w:r>
              <w:rPr>
                <w:rFonts w:ascii="Arial"/>
                <w:b/>
                <w:i/>
                <w:spacing w:val="-6"/>
                <w:sz w:val="24"/>
                <w:u w:val="single"/>
              </w:rPr>
              <w:t>+4</w:t>
            </w:r>
            <w:r>
              <w:rPr>
                <w:rFonts w:ascii="Arial"/>
                <w:b/>
                <w:i/>
                <w:spacing w:val="-6"/>
                <w:sz w:val="24"/>
              </w:rPr>
              <w:t xml:space="preserve"> </w:t>
            </w:r>
            <w:r>
              <w:rPr>
                <w:rFonts w:ascii="Arial"/>
                <w:b/>
                <w:i/>
                <w:spacing w:val="-2"/>
                <w:sz w:val="24"/>
                <w:u w:val="single"/>
              </w:rPr>
              <w:t>Months.</w:t>
            </w:r>
          </w:p>
          <w:p w14:paraId="7260D623" w14:textId="77777777" w:rsidR="00C521BD" w:rsidRDefault="0030424B">
            <w:pPr>
              <w:pStyle w:val="TableParagraph"/>
              <w:spacing w:before="0"/>
              <w:ind w:left="105"/>
              <w:rPr>
                <w:rFonts w:ascii="Arial"/>
                <w:i/>
                <w:sz w:val="24"/>
              </w:rPr>
            </w:pPr>
            <w:r>
              <w:rPr>
                <w:rFonts w:ascii="Arial"/>
                <w:i/>
                <w:sz w:val="24"/>
              </w:rPr>
              <w:t>Outdoor</w:t>
            </w:r>
            <w:r>
              <w:rPr>
                <w:rFonts w:ascii="Arial"/>
                <w:i/>
                <w:spacing w:val="40"/>
                <w:sz w:val="24"/>
              </w:rPr>
              <w:t xml:space="preserve"> </w:t>
            </w:r>
            <w:r>
              <w:rPr>
                <w:rFonts w:ascii="Arial"/>
                <w:i/>
                <w:sz w:val="24"/>
              </w:rPr>
              <w:t>adventure</w:t>
            </w:r>
            <w:r>
              <w:rPr>
                <w:rFonts w:ascii="Arial"/>
                <w:i/>
                <w:spacing w:val="40"/>
                <w:sz w:val="24"/>
              </w:rPr>
              <w:t xml:space="preserve"> </w:t>
            </w:r>
            <w:r>
              <w:rPr>
                <w:rFonts w:ascii="Arial"/>
                <w:i/>
                <w:sz w:val="24"/>
              </w:rPr>
              <w:t>learning</w:t>
            </w:r>
            <w:r>
              <w:rPr>
                <w:rFonts w:ascii="Arial"/>
                <w:i/>
                <w:spacing w:val="40"/>
                <w:sz w:val="24"/>
              </w:rPr>
              <w:t xml:space="preserve"> </w:t>
            </w:r>
            <w:r>
              <w:rPr>
                <w:rFonts w:ascii="Arial"/>
                <w:i/>
                <w:sz w:val="24"/>
              </w:rPr>
              <w:t>typically involves</w:t>
            </w:r>
            <w:r>
              <w:rPr>
                <w:rFonts w:ascii="Arial"/>
                <w:i/>
                <w:spacing w:val="-13"/>
                <w:sz w:val="24"/>
              </w:rPr>
              <w:t xml:space="preserve"> </w:t>
            </w:r>
            <w:r>
              <w:rPr>
                <w:rFonts w:ascii="Arial"/>
                <w:i/>
                <w:sz w:val="24"/>
              </w:rPr>
              <w:t>outdoor</w:t>
            </w:r>
            <w:r>
              <w:rPr>
                <w:rFonts w:ascii="Arial"/>
                <w:i/>
                <w:spacing w:val="-9"/>
                <w:sz w:val="24"/>
              </w:rPr>
              <w:t xml:space="preserve"> </w:t>
            </w:r>
            <w:r>
              <w:rPr>
                <w:rFonts w:ascii="Arial"/>
                <w:i/>
                <w:sz w:val="24"/>
              </w:rPr>
              <w:t>experiences,</w:t>
            </w:r>
            <w:r>
              <w:rPr>
                <w:rFonts w:ascii="Arial"/>
                <w:i/>
                <w:spacing w:val="-14"/>
                <w:sz w:val="24"/>
              </w:rPr>
              <w:t xml:space="preserve"> </w:t>
            </w:r>
            <w:r>
              <w:rPr>
                <w:rFonts w:ascii="Arial"/>
                <w:i/>
                <w:sz w:val="24"/>
              </w:rPr>
              <w:t>such</w:t>
            </w:r>
            <w:r>
              <w:rPr>
                <w:rFonts w:ascii="Arial"/>
                <w:i/>
                <w:spacing w:val="-11"/>
                <w:sz w:val="24"/>
              </w:rPr>
              <w:t xml:space="preserve"> </w:t>
            </w:r>
            <w:r>
              <w:rPr>
                <w:rFonts w:ascii="Arial"/>
                <w:i/>
                <w:spacing w:val="-5"/>
                <w:sz w:val="24"/>
              </w:rPr>
              <w:t>as</w:t>
            </w:r>
          </w:p>
          <w:p w14:paraId="0803F0B5" w14:textId="77777777" w:rsidR="00C521BD" w:rsidRDefault="0030424B">
            <w:pPr>
              <w:pStyle w:val="TableParagraph"/>
              <w:tabs>
                <w:tab w:val="left" w:pos="1273"/>
                <w:tab w:val="left" w:pos="2372"/>
                <w:tab w:val="left" w:pos="3926"/>
              </w:tabs>
              <w:spacing w:before="0" w:line="253" w:lineRule="exact"/>
              <w:ind w:left="105"/>
              <w:rPr>
                <w:rFonts w:ascii="Arial"/>
                <w:i/>
                <w:sz w:val="24"/>
              </w:rPr>
            </w:pPr>
            <w:r>
              <w:rPr>
                <w:rFonts w:ascii="Arial"/>
                <w:i/>
                <w:spacing w:val="-2"/>
                <w:sz w:val="24"/>
              </w:rPr>
              <w:t>climbing,</w:t>
            </w:r>
            <w:r>
              <w:rPr>
                <w:rFonts w:ascii="Arial"/>
                <w:i/>
                <w:sz w:val="24"/>
              </w:rPr>
              <w:tab/>
            </w:r>
            <w:r>
              <w:rPr>
                <w:rFonts w:ascii="Arial"/>
                <w:i/>
                <w:spacing w:val="-2"/>
                <w:sz w:val="24"/>
              </w:rPr>
              <w:t>survival,</w:t>
            </w:r>
            <w:r>
              <w:rPr>
                <w:rFonts w:ascii="Arial"/>
                <w:i/>
                <w:sz w:val="24"/>
              </w:rPr>
              <w:tab/>
            </w:r>
            <w:r>
              <w:rPr>
                <w:rFonts w:ascii="Arial"/>
                <w:i/>
                <w:spacing w:val="-2"/>
                <w:sz w:val="24"/>
              </w:rPr>
              <w:t>orienteering,</w:t>
            </w:r>
            <w:r>
              <w:rPr>
                <w:rFonts w:ascii="Arial"/>
                <w:i/>
                <w:sz w:val="24"/>
              </w:rPr>
              <w:tab/>
            </w:r>
            <w:r>
              <w:rPr>
                <w:rFonts w:ascii="Arial"/>
                <w:i/>
                <w:spacing w:val="-5"/>
                <w:sz w:val="24"/>
              </w:rPr>
              <w:t>or</w:t>
            </w:r>
          </w:p>
        </w:tc>
        <w:tc>
          <w:tcPr>
            <w:tcW w:w="2546" w:type="dxa"/>
          </w:tcPr>
          <w:p w14:paraId="1A360A20" w14:textId="77777777" w:rsidR="00C521BD" w:rsidRDefault="0030424B">
            <w:pPr>
              <w:pStyle w:val="TableParagraph"/>
              <w:spacing w:before="63"/>
              <w:ind w:left="165"/>
            </w:pPr>
            <w:r>
              <w:rPr>
                <w:color w:val="0D0D0D"/>
              </w:rPr>
              <w:t>4,</w:t>
            </w:r>
            <w:r>
              <w:rPr>
                <w:color w:val="0D0D0D"/>
                <w:spacing w:val="-4"/>
              </w:rPr>
              <w:t xml:space="preserve"> </w:t>
            </w:r>
            <w:r>
              <w:rPr>
                <w:color w:val="0D0D0D"/>
              </w:rPr>
              <w:t>5</w:t>
            </w:r>
            <w:r>
              <w:rPr>
                <w:color w:val="0D0D0D"/>
                <w:spacing w:val="1"/>
              </w:rPr>
              <w:t xml:space="preserve"> </w:t>
            </w:r>
            <w:r>
              <w:rPr>
                <w:color w:val="0D0D0D"/>
              </w:rPr>
              <w:t>&amp;</w:t>
            </w:r>
            <w:r>
              <w:rPr>
                <w:color w:val="0D0D0D"/>
                <w:spacing w:val="-3"/>
              </w:rPr>
              <w:t xml:space="preserve"> </w:t>
            </w:r>
            <w:r>
              <w:rPr>
                <w:color w:val="0D0D0D"/>
                <w:spacing w:val="-10"/>
              </w:rPr>
              <w:t>6</w:t>
            </w:r>
          </w:p>
        </w:tc>
      </w:tr>
    </w:tbl>
    <w:p w14:paraId="7BF2B323" w14:textId="77777777" w:rsidR="00C521BD" w:rsidRDefault="00C521BD">
      <w:pPr>
        <w:pStyle w:val="TableParagraph"/>
        <w:sectPr w:rsidR="00C521BD">
          <w:type w:val="continuous"/>
          <w:pgSz w:w="11910" w:h="16840"/>
          <w:pgMar w:top="1120" w:right="1133" w:bottom="960" w:left="1133" w:header="0" w:footer="773" w:gutter="0"/>
          <w:cols w:space="720"/>
        </w:sect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1"/>
        <w:gridCol w:w="4252"/>
        <w:gridCol w:w="2546"/>
      </w:tblGrid>
      <w:tr w:rsidR="00C521BD" w14:paraId="357FCB3F" w14:textId="77777777">
        <w:trPr>
          <w:trHeight w:val="2880"/>
        </w:trPr>
        <w:tc>
          <w:tcPr>
            <w:tcW w:w="2691" w:type="dxa"/>
          </w:tcPr>
          <w:p w14:paraId="28CF3669" w14:textId="77777777" w:rsidR="00C521BD" w:rsidRDefault="00C521BD">
            <w:pPr>
              <w:pStyle w:val="TableParagraph"/>
              <w:spacing w:before="0"/>
              <w:ind w:left="0"/>
              <w:rPr>
                <w:rFonts w:ascii="Times New Roman"/>
              </w:rPr>
            </w:pPr>
          </w:p>
        </w:tc>
        <w:tc>
          <w:tcPr>
            <w:tcW w:w="4252" w:type="dxa"/>
          </w:tcPr>
          <w:p w14:paraId="306714D1" w14:textId="77777777" w:rsidR="00C521BD" w:rsidRDefault="0030424B">
            <w:pPr>
              <w:pStyle w:val="TableParagraph"/>
              <w:spacing w:before="0"/>
              <w:ind w:left="105" w:right="96"/>
              <w:jc w:val="both"/>
              <w:rPr>
                <w:rFonts w:ascii="Arial"/>
                <w:i/>
                <w:sz w:val="24"/>
              </w:rPr>
            </w:pPr>
            <w:r>
              <w:rPr>
                <w:rFonts w:ascii="Arial"/>
                <w:i/>
                <w:sz w:val="24"/>
              </w:rPr>
              <w:t xml:space="preserve">sailing. These can be </w:t>
            </w:r>
            <w:proofErr w:type="spellStart"/>
            <w:r>
              <w:rPr>
                <w:rFonts w:ascii="Arial"/>
                <w:i/>
                <w:sz w:val="24"/>
              </w:rPr>
              <w:t>organised</w:t>
            </w:r>
            <w:proofErr w:type="spellEnd"/>
            <w:r>
              <w:rPr>
                <w:rFonts w:ascii="Arial"/>
                <w:i/>
                <w:sz w:val="24"/>
              </w:rPr>
              <w:t xml:space="preserve"> as intensive residential courses at local outdoor </w:t>
            </w:r>
            <w:proofErr w:type="spellStart"/>
            <w:r>
              <w:rPr>
                <w:rFonts w:ascii="Arial"/>
                <w:i/>
                <w:sz w:val="24"/>
              </w:rPr>
              <w:t>centres</w:t>
            </w:r>
            <w:proofErr w:type="spellEnd"/>
            <w:r>
              <w:rPr>
                <w:rFonts w:ascii="Arial"/>
                <w:i/>
                <w:sz w:val="24"/>
              </w:rPr>
              <w:t>.</w:t>
            </w:r>
          </w:p>
          <w:p w14:paraId="7D965204" w14:textId="77777777" w:rsidR="00C521BD" w:rsidRDefault="0030424B">
            <w:pPr>
              <w:pStyle w:val="TableParagraph"/>
              <w:spacing w:before="57"/>
              <w:ind w:right="153"/>
              <w:jc w:val="both"/>
              <w:rPr>
                <w:rFonts w:ascii="Arial"/>
                <w:i/>
                <w:sz w:val="24"/>
              </w:rPr>
            </w:pPr>
            <w:r>
              <w:rPr>
                <w:rFonts w:ascii="Arial"/>
                <w:i/>
                <w:sz w:val="24"/>
              </w:rPr>
              <w:t>Adventure</w:t>
            </w:r>
            <w:r>
              <w:rPr>
                <w:rFonts w:ascii="Arial"/>
                <w:i/>
                <w:spacing w:val="-19"/>
                <w:sz w:val="24"/>
              </w:rPr>
              <w:t xml:space="preserve"> </w:t>
            </w:r>
            <w:r>
              <w:rPr>
                <w:rFonts w:ascii="Arial"/>
                <w:i/>
                <w:sz w:val="24"/>
              </w:rPr>
              <w:t>education</w:t>
            </w:r>
            <w:r>
              <w:rPr>
                <w:rFonts w:ascii="Arial"/>
                <w:i/>
                <w:spacing w:val="-17"/>
                <w:sz w:val="24"/>
              </w:rPr>
              <w:t xml:space="preserve"> </w:t>
            </w:r>
            <w:r>
              <w:rPr>
                <w:rFonts w:ascii="Arial"/>
                <w:i/>
                <w:sz w:val="24"/>
              </w:rPr>
              <w:t>usually</w:t>
            </w:r>
            <w:r>
              <w:rPr>
                <w:rFonts w:ascii="Arial"/>
                <w:i/>
                <w:spacing w:val="-16"/>
                <w:sz w:val="24"/>
              </w:rPr>
              <w:t xml:space="preserve"> </w:t>
            </w:r>
            <w:r>
              <w:rPr>
                <w:rFonts w:ascii="Arial"/>
                <w:i/>
                <w:sz w:val="24"/>
              </w:rPr>
              <w:t>involves collaborative learning experiences with high level of physical (and often emotional) challenge. Practical problem-solving, explicit reflection and discussion of thinking and emotion are also involved.</w:t>
            </w:r>
          </w:p>
        </w:tc>
        <w:tc>
          <w:tcPr>
            <w:tcW w:w="2546" w:type="dxa"/>
          </w:tcPr>
          <w:p w14:paraId="0AD55739" w14:textId="77777777" w:rsidR="00C521BD" w:rsidRDefault="00C521BD">
            <w:pPr>
              <w:pStyle w:val="TableParagraph"/>
              <w:spacing w:before="0"/>
              <w:ind w:left="0"/>
              <w:rPr>
                <w:rFonts w:ascii="Times New Roman"/>
              </w:rPr>
            </w:pPr>
          </w:p>
        </w:tc>
      </w:tr>
      <w:tr w:rsidR="00C521BD" w14:paraId="3B1309D0" w14:textId="77777777">
        <w:trPr>
          <w:trHeight w:val="4536"/>
        </w:trPr>
        <w:tc>
          <w:tcPr>
            <w:tcW w:w="2691" w:type="dxa"/>
          </w:tcPr>
          <w:p w14:paraId="02A509CE" w14:textId="77777777" w:rsidR="00C521BD" w:rsidRDefault="0030424B">
            <w:pPr>
              <w:pStyle w:val="TableParagraph"/>
              <w:spacing w:before="59" w:line="242" w:lineRule="auto"/>
              <w:rPr>
                <w:rFonts w:ascii="Arial"/>
                <w:b/>
              </w:rPr>
            </w:pPr>
            <w:r>
              <w:rPr>
                <w:rFonts w:ascii="Arial"/>
                <w:b/>
                <w:color w:val="0D0D0D"/>
              </w:rPr>
              <w:t>London</w:t>
            </w:r>
            <w:r>
              <w:rPr>
                <w:rFonts w:ascii="Arial"/>
                <w:b/>
                <w:color w:val="0D0D0D"/>
                <w:spacing w:val="-16"/>
              </w:rPr>
              <w:t xml:space="preserve"> </w:t>
            </w:r>
            <w:r>
              <w:rPr>
                <w:rFonts w:ascii="Arial"/>
                <w:b/>
                <w:color w:val="0D0D0D"/>
              </w:rPr>
              <w:t xml:space="preserve">Educational </w:t>
            </w:r>
            <w:r>
              <w:rPr>
                <w:rFonts w:ascii="Arial"/>
                <w:b/>
                <w:color w:val="0D0D0D"/>
                <w:spacing w:val="-2"/>
              </w:rPr>
              <w:t>Visit</w:t>
            </w:r>
          </w:p>
        </w:tc>
        <w:tc>
          <w:tcPr>
            <w:tcW w:w="4252" w:type="dxa"/>
          </w:tcPr>
          <w:p w14:paraId="1075D61E" w14:textId="77777777" w:rsidR="00C521BD" w:rsidRDefault="0030424B">
            <w:pPr>
              <w:pStyle w:val="TableParagraph"/>
              <w:spacing w:before="0" w:line="275" w:lineRule="exact"/>
              <w:ind w:left="105"/>
              <w:jc w:val="both"/>
              <w:rPr>
                <w:sz w:val="24"/>
              </w:rPr>
            </w:pPr>
            <w:r>
              <w:rPr>
                <w:sz w:val="24"/>
              </w:rPr>
              <w:t>London</w:t>
            </w:r>
            <w:r>
              <w:rPr>
                <w:spacing w:val="-2"/>
                <w:sz w:val="24"/>
              </w:rPr>
              <w:t xml:space="preserve"> </w:t>
            </w:r>
            <w:r>
              <w:rPr>
                <w:sz w:val="24"/>
              </w:rPr>
              <w:t>trip</w:t>
            </w:r>
            <w:r>
              <w:rPr>
                <w:spacing w:val="-2"/>
                <w:sz w:val="24"/>
              </w:rPr>
              <w:t xml:space="preserve"> </w:t>
            </w:r>
            <w:r>
              <w:rPr>
                <w:sz w:val="24"/>
              </w:rPr>
              <w:t>for</w:t>
            </w:r>
            <w:r>
              <w:rPr>
                <w:spacing w:val="-3"/>
                <w:sz w:val="24"/>
              </w:rPr>
              <w:t xml:space="preserve"> </w:t>
            </w:r>
            <w:r>
              <w:rPr>
                <w:sz w:val="24"/>
              </w:rPr>
              <w:t>Year</w:t>
            </w:r>
            <w:r>
              <w:rPr>
                <w:spacing w:val="-3"/>
                <w:sz w:val="24"/>
              </w:rPr>
              <w:t xml:space="preserve"> </w:t>
            </w:r>
            <w:r>
              <w:rPr>
                <w:sz w:val="24"/>
              </w:rPr>
              <w:t>6</w:t>
            </w:r>
            <w:r>
              <w:rPr>
                <w:spacing w:val="-1"/>
                <w:sz w:val="24"/>
              </w:rPr>
              <w:t xml:space="preserve"> </w:t>
            </w:r>
            <w:r>
              <w:rPr>
                <w:sz w:val="24"/>
              </w:rPr>
              <w:t>PP</w:t>
            </w:r>
            <w:r>
              <w:rPr>
                <w:spacing w:val="-3"/>
                <w:sz w:val="24"/>
              </w:rPr>
              <w:t xml:space="preserve"> </w:t>
            </w:r>
            <w:r>
              <w:rPr>
                <w:spacing w:val="-2"/>
                <w:sz w:val="24"/>
              </w:rPr>
              <w:t>Pupils.</w:t>
            </w:r>
          </w:p>
          <w:p w14:paraId="13A3EBCF" w14:textId="77777777" w:rsidR="00C521BD" w:rsidRDefault="0030424B">
            <w:pPr>
              <w:pStyle w:val="TableParagraph"/>
              <w:spacing w:before="0"/>
              <w:ind w:left="105" w:right="98"/>
              <w:jc w:val="both"/>
              <w:rPr>
                <w:rFonts w:ascii="Arial"/>
                <w:b/>
                <w:i/>
                <w:sz w:val="24"/>
              </w:rPr>
            </w:pPr>
            <w:r>
              <w:rPr>
                <w:rFonts w:ascii="Arial"/>
                <w:b/>
                <w:i/>
                <w:sz w:val="24"/>
                <w:u w:val="single"/>
              </w:rPr>
              <w:t>EEF Guidance: Progress +4</w:t>
            </w:r>
            <w:r>
              <w:rPr>
                <w:rFonts w:ascii="Arial"/>
                <w:b/>
                <w:i/>
                <w:sz w:val="24"/>
              </w:rPr>
              <w:t xml:space="preserve"> </w:t>
            </w:r>
            <w:r>
              <w:rPr>
                <w:rFonts w:ascii="Arial"/>
                <w:b/>
                <w:i/>
                <w:spacing w:val="-2"/>
                <w:sz w:val="24"/>
                <w:u w:val="single"/>
              </w:rPr>
              <w:t>Months.</w:t>
            </w:r>
          </w:p>
          <w:p w14:paraId="129A2371" w14:textId="77777777" w:rsidR="00C521BD" w:rsidRDefault="0030424B">
            <w:pPr>
              <w:pStyle w:val="TableParagraph"/>
              <w:spacing w:before="0"/>
              <w:ind w:left="105" w:right="92"/>
              <w:jc w:val="both"/>
              <w:rPr>
                <w:rFonts w:ascii="Arial"/>
                <w:i/>
                <w:sz w:val="24"/>
              </w:rPr>
            </w:pPr>
            <w:r>
              <w:rPr>
                <w:rFonts w:ascii="Arial"/>
                <w:i/>
                <w:sz w:val="24"/>
              </w:rPr>
              <w:t>Outdoor adventure learning typically involves</w:t>
            </w:r>
            <w:r>
              <w:rPr>
                <w:rFonts w:ascii="Arial"/>
                <w:i/>
                <w:spacing w:val="-17"/>
                <w:sz w:val="24"/>
              </w:rPr>
              <w:t xml:space="preserve"> </w:t>
            </w:r>
            <w:r>
              <w:rPr>
                <w:rFonts w:ascii="Arial"/>
                <w:i/>
                <w:sz w:val="24"/>
              </w:rPr>
              <w:t>outdoor</w:t>
            </w:r>
            <w:r>
              <w:rPr>
                <w:rFonts w:ascii="Arial"/>
                <w:i/>
                <w:spacing w:val="-16"/>
                <w:sz w:val="24"/>
              </w:rPr>
              <w:t xml:space="preserve"> </w:t>
            </w:r>
            <w:r>
              <w:rPr>
                <w:rFonts w:ascii="Arial"/>
                <w:i/>
                <w:sz w:val="24"/>
              </w:rPr>
              <w:t>experiences,</w:t>
            </w:r>
            <w:r>
              <w:rPr>
                <w:rFonts w:ascii="Arial"/>
                <w:i/>
                <w:spacing w:val="-17"/>
                <w:sz w:val="24"/>
              </w:rPr>
              <w:t xml:space="preserve"> </w:t>
            </w:r>
            <w:r>
              <w:rPr>
                <w:rFonts w:ascii="Arial"/>
                <w:i/>
                <w:sz w:val="24"/>
              </w:rPr>
              <w:t>such</w:t>
            </w:r>
            <w:r>
              <w:rPr>
                <w:rFonts w:ascii="Arial"/>
                <w:i/>
                <w:spacing w:val="-15"/>
                <w:sz w:val="24"/>
              </w:rPr>
              <w:t xml:space="preserve"> </w:t>
            </w:r>
            <w:r>
              <w:rPr>
                <w:rFonts w:ascii="Arial"/>
                <w:i/>
                <w:sz w:val="24"/>
              </w:rPr>
              <w:t xml:space="preserve">as climbing, survival, orienteering, or sailing. These can be </w:t>
            </w:r>
            <w:proofErr w:type="spellStart"/>
            <w:r>
              <w:rPr>
                <w:rFonts w:ascii="Arial"/>
                <w:i/>
                <w:sz w:val="24"/>
              </w:rPr>
              <w:t>organised</w:t>
            </w:r>
            <w:proofErr w:type="spellEnd"/>
            <w:r>
              <w:rPr>
                <w:rFonts w:ascii="Arial"/>
                <w:i/>
                <w:sz w:val="24"/>
              </w:rPr>
              <w:t xml:space="preserve"> as intensive residential courses at local outdoor </w:t>
            </w:r>
            <w:proofErr w:type="spellStart"/>
            <w:r>
              <w:rPr>
                <w:rFonts w:ascii="Arial"/>
                <w:i/>
                <w:sz w:val="24"/>
              </w:rPr>
              <w:t>centres</w:t>
            </w:r>
            <w:proofErr w:type="spellEnd"/>
            <w:r>
              <w:rPr>
                <w:rFonts w:ascii="Arial"/>
                <w:i/>
                <w:sz w:val="24"/>
              </w:rPr>
              <w:t>.</w:t>
            </w:r>
          </w:p>
          <w:p w14:paraId="3E4E6537" w14:textId="77777777" w:rsidR="00C521BD" w:rsidRDefault="0030424B">
            <w:pPr>
              <w:pStyle w:val="TableParagraph"/>
              <w:spacing w:before="62"/>
              <w:ind w:right="153"/>
              <w:jc w:val="both"/>
              <w:rPr>
                <w:rFonts w:ascii="Arial"/>
                <w:i/>
                <w:sz w:val="24"/>
              </w:rPr>
            </w:pPr>
            <w:r>
              <w:rPr>
                <w:rFonts w:ascii="Arial"/>
                <w:i/>
                <w:sz w:val="24"/>
              </w:rPr>
              <w:t>Adventure</w:t>
            </w:r>
            <w:r>
              <w:rPr>
                <w:rFonts w:ascii="Arial"/>
                <w:i/>
                <w:spacing w:val="-19"/>
                <w:sz w:val="24"/>
              </w:rPr>
              <w:t xml:space="preserve"> </w:t>
            </w:r>
            <w:r>
              <w:rPr>
                <w:rFonts w:ascii="Arial"/>
                <w:i/>
                <w:sz w:val="24"/>
              </w:rPr>
              <w:t>education</w:t>
            </w:r>
            <w:r>
              <w:rPr>
                <w:rFonts w:ascii="Arial"/>
                <w:i/>
                <w:spacing w:val="-17"/>
                <w:sz w:val="24"/>
              </w:rPr>
              <w:t xml:space="preserve"> </w:t>
            </w:r>
            <w:r>
              <w:rPr>
                <w:rFonts w:ascii="Arial"/>
                <w:i/>
                <w:sz w:val="24"/>
              </w:rPr>
              <w:t>usually</w:t>
            </w:r>
            <w:r>
              <w:rPr>
                <w:rFonts w:ascii="Arial"/>
                <w:i/>
                <w:spacing w:val="-16"/>
                <w:sz w:val="24"/>
              </w:rPr>
              <w:t xml:space="preserve"> </w:t>
            </w:r>
            <w:r>
              <w:rPr>
                <w:rFonts w:ascii="Arial"/>
                <w:i/>
                <w:sz w:val="24"/>
              </w:rPr>
              <w:t>involves collaborative learning experiences with high level of physical (and often emotional) challenge. Practical problem-solving, explicit reflection and discussion of thinking and emotion are also involved.</w:t>
            </w:r>
          </w:p>
        </w:tc>
        <w:tc>
          <w:tcPr>
            <w:tcW w:w="2546" w:type="dxa"/>
          </w:tcPr>
          <w:p w14:paraId="608DCD8A" w14:textId="77777777" w:rsidR="00C521BD" w:rsidRDefault="0030424B">
            <w:pPr>
              <w:pStyle w:val="TableParagraph"/>
              <w:spacing w:before="64"/>
              <w:ind w:left="165"/>
            </w:pPr>
            <w:r>
              <w:rPr>
                <w:color w:val="0D0D0D"/>
              </w:rPr>
              <w:t>4 &amp;</w:t>
            </w:r>
            <w:r>
              <w:rPr>
                <w:color w:val="0D0D0D"/>
                <w:spacing w:val="-4"/>
              </w:rPr>
              <w:t xml:space="preserve"> </w:t>
            </w:r>
            <w:r>
              <w:rPr>
                <w:color w:val="0D0D0D"/>
                <w:spacing w:val="-10"/>
              </w:rPr>
              <w:t>5</w:t>
            </w:r>
          </w:p>
        </w:tc>
      </w:tr>
      <w:tr w:rsidR="00C521BD" w14:paraId="0A6602CB" w14:textId="77777777">
        <w:trPr>
          <w:trHeight w:val="2050"/>
        </w:trPr>
        <w:tc>
          <w:tcPr>
            <w:tcW w:w="2691" w:type="dxa"/>
          </w:tcPr>
          <w:p w14:paraId="646C52DE" w14:textId="77777777" w:rsidR="00C521BD" w:rsidRDefault="0030424B">
            <w:pPr>
              <w:pStyle w:val="TableParagraph"/>
              <w:spacing w:before="63"/>
              <w:rPr>
                <w:rFonts w:ascii="Arial"/>
                <w:b/>
              </w:rPr>
            </w:pPr>
            <w:r>
              <w:rPr>
                <w:rFonts w:ascii="Arial"/>
                <w:b/>
                <w:color w:val="0D0D0D"/>
                <w:spacing w:val="-4"/>
              </w:rPr>
              <w:t>Milk</w:t>
            </w:r>
          </w:p>
        </w:tc>
        <w:tc>
          <w:tcPr>
            <w:tcW w:w="4252" w:type="dxa"/>
          </w:tcPr>
          <w:p w14:paraId="2AB3F47A" w14:textId="77777777" w:rsidR="00C521BD" w:rsidRDefault="0030424B">
            <w:pPr>
              <w:pStyle w:val="TableParagraph"/>
              <w:spacing w:before="0"/>
              <w:ind w:left="105" w:right="104"/>
              <w:jc w:val="both"/>
              <w:rPr>
                <w:sz w:val="24"/>
              </w:rPr>
            </w:pPr>
            <w:r>
              <w:rPr>
                <w:sz w:val="24"/>
              </w:rPr>
              <w:t xml:space="preserve">Milk provided free of charge for PP </w:t>
            </w:r>
            <w:r>
              <w:rPr>
                <w:spacing w:val="-2"/>
                <w:sz w:val="24"/>
              </w:rPr>
              <w:t>children.</w:t>
            </w:r>
          </w:p>
          <w:p w14:paraId="54B6C064" w14:textId="77777777" w:rsidR="00C521BD" w:rsidRDefault="0030424B">
            <w:pPr>
              <w:pStyle w:val="TableParagraph"/>
              <w:spacing w:before="0" w:line="274" w:lineRule="exact"/>
              <w:ind w:left="105"/>
              <w:jc w:val="both"/>
              <w:rPr>
                <w:rFonts w:ascii="Arial"/>
                <w:b/>
                <w:i/>
                <w:sz w:val="24"/>
              </w:rPr>
            </w:pPr>
            <w:r>
              <w:rPr>
                <w:rFonts w:ascii="Arial"/>
                <w:b/>
                <w:i/>
                <w:sz w:val="24"/>
                <w:u w:val="single"/>
              </w:rPr>
              <w:t>Reason</w:t>
            </w:r>
            <w:r>
              <w:rPr>
                <w:rFonts w:ascii="Arial"/>
                <w:b/>
                <w:i/>
                <w:spacing w:val="-4"/>
                <w:sz w:val="24"/>
                <w:u w:val="single"/>
              </w:rPr>
              <w:t xml:space="preserve"> Why:</w:t>
            </w:r>
          </w:p>
          <w:p w14:paraId="01FF8E87" w14:textId="77777777" w:rsidR="00C521BD" w:rsidRDefault="0030424B">
            <w:pPr>
              <w:pStyle w:val="TableParagraph"/>
              <w:spacing w:before="59"/>
              <w:ind w:right="153"/>
              <w:jc w:val="both"/>
              <w:rPr>
                <w:rFonts w:ascii="Arial"/>
                <w:i/>
                <w:sz w:val="24"/>
              </w:rPr>
            </w:pPr>
            <w:r>
              <w:rPr>
                <w:rFonts w:ascii="Arial"/>
                <w:i/>
                <w:sz w:val="24"/>
              </w:rPr>
              <w:t xml:space="preserve">To ensure all PP children have the right nutrition to support with their </w:t>
            </w:r>
            <w:r>
              <w:rPr>
                <w:rFonts w:ascii="Arial"/>
                <w:i/>
                <w:spacing w:val="-2"/>
                <w:sz w:val="24"/>
              </w:rPr>
              <w:t>development</w:t>
            </w:r>
            <w:r>
              <w:rPr>
                <w:rFonts w:ascii="Arial"/>
                <w:i/>
                <w:spacing w:val="-12"/>
                <w:sz w:val="24"/>
              </w:rPr>
              <w:t xml:space="preserve"> </w:t>
            </w:r>
            <w:r>
              <w:rPr>
                <w:rFonts w:ascii="Arial"/>
                <w:i/>
                <w:spacing w:val="-2"/>
                <w:sz w:val="24"/>
              </w:rPr>
              <w:t>and</w:t>
            </w:r>
            <w:r>
              <w:rPr>
                <w:rFonts w:ascii="Arial"/>
                <w:i/>
                <w:spacing w:val="-9"/>
                <w:sz w:val="24"/>
              </w:rPr>
              <w:t xml:space="preserve"> </w:t>
            </w:r>
            <w:r>
              <w:rPr>
                <w:rFonts w:ascii="Arial"/>
                <w:i/>
                <w:spacing w:val="-2"/>
                <w:sz w:val="24"/>
              </w:rPr>
              <w:t>to</w:t>
            </w:r>
            <w:r>
              <w:rPr>
                <w:rFonts w:ascii="Arial"/>
                <w:i/>
                <w:spacing w:val="-9"/>
                <w:sz w:val="24"/>
              </w:rPr>
              <w:t xml:space="preserve"> </w:t>
            </w:r>
            <w:r>
              <w:rPr>
                <w:rFonts w:ascii="Arial"/>
                <w:i/>
                <w:spacing w:val="-2"/>
                <w:sz w:val="24"/>
              </w:rPr>
              <w:t>support</w:t>
            </w:r>
            <w:r>
              <w:rPr>
                <w:rFonts w:ascii="Arial"/>
                <w:i/>
                <w:spacing w:val="-12"/>
                <w:sz w:val="24"/>
              </w:rPr>
              <w:t xml:space="preserve"> </w:t>
            </w:r>
            <w:r>
              <w:rPr>
                <w:rFonts w:ascii="Arial"/>
                <w:i/>
                <w:spacing w:val="-2"/>
                <w:sz w:val="24"/>
              </w:rPr>
              <w:t>with</w:t>
            </w:r>
            <w:r>
              <w:rPr>
                <w:rFonts w:ascii="Arial"/>
                <w:i/>
                <w:spacing w:val="-9"/>
                <w:sz w:val="24"/>
              </w:rPr>
              <w:t xml:space="preserve"> </w:t>
            </w:r>
            <w:r>
              <w:rPr>
                <w:rFonts w:ascii="Arial"/>
                <w:i/>
                <w:spacing w:val="-2"/>
                <w:sz w:val="24"/>
              </w:rPr>
              <w:t xml:space="preserve">their </w:t>
            </w:r>
            <w:r>
              <w:rPr>
                <w:rFonts w:ascii="Arial"/>
                <w:i/>
                <w:sz w:val="24"/>
              </w:rPr>
              <w:t>academic learning.</w:t>
            </w:r>
          </w:p>
        </w:tc>
        <w:tc>
          <w:tcPr>
            <w:tcW w:w="2546" w:type="dxa"/>
          </w:tcPr>
          <w:p w14:paraId="440B8E7C" w14:textId="77777777" w:rsidR="00C521BD" w:rsidRDefault="0030424B">
            <w:pPr>
              <w:pStyle w:val="TableParagraph"/>
              <w:spacing w:before="63"/>
              <w:ind w:left="165"/>
            </w:pPr>
            <w:r>
              <w:rPr>
                <w:color w:val="0D0D0D"/>
              </w:rPr>
              <w:t>4 &amp;</w:t>
            </w:r>
            <w:r>
              <w:rPr>
                <w:color w:val="0D0D0D"/>
                <w:spacing w:val="-4"/>
              </w:rPr>
              <w:t xml:space="preserve"> </w:t>
            </w:r>
            <w:r>
              <w:rPr>
                <w:color w:val="0D0D0D"/>
                <w:spacing w:val="-10"/>
              </w:rPr>
              <w:t>5</w:t>
            </w:r>
          </w:p>
        </w:tc>
      </w:tr>
      <w:tr w:rsidR="00C521BD" w14:paraId="607C2699" w14:textId="77777777">
        <w:trPr>
          <w:trHeight w:val="4681"/>
        </w:trPr>
        <w:tc>
          <w:tcPr>
            <w:tcW w:w="2691" w:type="dxa"/>
          </w:tcPr>
          <w:p w14:paraId="0685E4C4" w14:textId="77777777" w:rsidR="00C521BD" w:rsidRDefault="0030424B">
            <w:pPr>
              <w:pStyle w:val="TableParagraph"/>
              <w:spacing w:before="63" w:line="242" w:lineRule="auto"/>
              <w:ind w:right="286"/>
              <w:rPr>
                <w:rFonts w:ascii="Arial"/>
                <w:b/>
              </w:rPr>
            </w:pPr>
            <w:r>
              <w:rPr>
                <w:rFonts w:ascii="Arial"/>
                <w:b/>
                <w:color w:val="0D0D0D"/>
              </w:rPr>
              <w:t>Ed</w:t>
            </w:r>
            <w:r>
              <w:rPr>
                <w:rFonts w:ascii="Arial"/>
                <w:b/>
                <w:color w:val="0D0D0D"/>
                <w:spacing w:val="-14"/>
              </w:rPr>
              <w:t xml:space="preserve"> </w:t>
            </w:r>
            <w:proofErr w:type="spellStart"/>
            <w:r>
              <w:rPr>
                <w:rFonts w:ascii="Arial"/>
                <w:b/>
                <w:color w:val="0D0D0D"/>
              </w:rPr>
              <w:t>Psyc</w:t>
            </w:r>
            <w:proofErr w:type="spellEnd"/>
            <w:r>
              <w:rPr>
                <w:rFonts w:ascii="Arial"/>
                <w:b/>
                <w:color w:val="0D0D0D"/>
                <w:spacing w:val="-13"/>
              </w:rPr>
              <w:t xml:space="preserve"> </w:t>
            </w:r>
            <w:r>
              <w:rPr>
                <w:rFonts w:ascii="Arial"/>
                <w:b/>
                <w:color w:val="0D0D0D"/>
              </w:rPr>
              <w:t>&amp;</w:t>
            </w:r>
            <w:r>
              <w:rPr>
                <w:rFonts w:ascii="Arial"/>
                <w:b/>
                <w:color w:val="0D0D0D"/>
                <w:spacing w:val="-15"/>
              </w:rPr>
              <w:t xml:space="preserve"> </w:t>
            </w:r>
            <w:r>
              <w:rPr>
                <w:rFonts w:ascii="Arial"/>
                <w:b/>
                <w:color w:val="0D0D0D"/>
              </w:rPr>
              <w:t xml:space="preserve">Art </w:t>
            </w:r>
            <w:r>
              <w:rPr>
                <w:rFonts w:ascii="Arial"/>
                <w:b/>
                <w:color w:val="0D0D0D"/>
                <w:spacing w:val="-2"/>
              </w:rPr>
              <w:t>Therapy</w:t>
            </w:r>
          </w:p>
        </w:tc>
        <w:tc>
          <w:tcPr>
            <w:tcW w:w="4252" w:type="dxa"/>
          </w:tcPr>
          <w:p w14:paraId="59A5DD76" w14:textId="77777777" w:rsidR="00C521BD" w:rsidRDefault="0030424B">
            <w:pPr>
              <w:pStyle w:val="TableParagraph"/>
              <w:spacing w:before="0" w:line="276" w:lineRule="exact"/>
              <w:ind w:left="105"/>
              <w:jc w:val="both"/>
              <w:rPr>
                <w:sz w:val="24"/>
              </w:rPr>
            </w:pPr>
            <w:r>
              <w:rPr>
                <w:sz w:val="24"/>
              </w:rPr>
              <w:t>Art</w:t>
            </w:r>
            <w:r>
              <w:rPr>
                <w:spacing w:val="-4"/>
                <w:sz w:val="24"/>
              </w:rPr>
              <w:t xml:space="preserve"> </w:t>
            </w:r>
            <w:r>
              <w:rPr>
                <w:spacing w:val="-2"/>
                <w:sz w:val="24"/>
              </w:rPr>
              <w:t>Therapy:</w:t>
            </w:r>
          </w:p>
          <w:p w14:paraId="4B2DE2CA" w14:textId="77777777" w:rsidR="00C521BD" w:rsidRDefault="0030424B">
            <w:pPr>
              <w:pStyle w:val="TableParagraph"/>
              <w:spacing w:before="0" w:line="242" w:lineRule="auto"/>
              <w:ind w:left="105" w:right="88"/>
              <w:jc w:val="both"/>
              <w:rPr>
                <w:sz w:val="24"/>
              </w:rPr>
            </w:pPr>
            <w:r>
              <w:rPr>
                <w:sz w:val="24"/>
              </w:rPr>
              <w:t>Provide counselling and therapy to support with well-being/ self-esteem and self-strategies.</w:t>
            </w:r>
          </w:p>
          <w:p w14:paraId="3A6240F1" w14:textId="77777777" w:rsidR="00C521BD" w:rsidRDefault="0030424B">
            <w:pPr>
              <w:pStyle w:val="TableParagraph"/>
              <w:spacing w:before="0"/>
              <w:ind w:left="105" w:right="98"/>
              <w:jc w:val="both"/>
              <w:rPr>
                <w:rFonts w:ascii="Arial"/>
                <w:b/>
                <w:i/>
                <w:sz w:val="24"/>
              </w:rPr>
            </w:pPr>
            <w:r>
              <w:rPr>
                <w:rFonts w:ascii="Arial"/>
                <w:b/>
                <w:i/>
                <w:sz w:val="24"/>
                <w:u w:val="single"/>
              </w:rPr>
              <w:t>EEF Guidance: Progress +4</w:t>
            </w:r>
            <w:r>
              <w:rPr>
                <w:rFonts w:ascii="Arial"/>
                <w:b/>
                <w:i/>
                <w:sz w:val="24"/>
              </w:rPr>
              <w:t xml:space="preserve"> </w:t>
            </w:r>
            <w:r>
              <w:rPr>
                <w:rFonts w:ascii="Arial"/>
                <w:b/>
                <w:i/>
                <w:spacing w:val="-2"/>
                <w:sz w:val="24"/>
                <w:u w:val="single"/>
              </w:rPr>
              <w:t>Months.</w:t>
            </w:r>
          </w:p>
          <w:p w14:paraId="6662240E" w14:textId="77777777" w:rsidR="00C521BD" w:rsidRDefault="0030424B">
            <w:pPr>
              <w:pStyle w:val="TableParagraph"/>
              <w:spacing w:before="51"/>
              <w:ind w:right="151"/>
              <w:jc w:val="both"/>
              <w:rPr>
                <w:rFonts w:ascii="Arial" w:hAnsi="Arial"/>
                <w:i/>
                <w:sz w:val="24"/>
              </w:rPr>
            </w:pPr>
            <w:r>
              <w:rPr>
                <w:rFonts w:ascii="Arial" w:hAnsi="Arial"/>
                <w:i/>
                <w:sz w:val="24"/>
              </w:rPr>
              <w:t>Interventions which target social and emotional learning seek to improve pupils’ interaction with others and self-management</w:t>
            </w:r>
            <w:r>
              <w:rPr>
                <w:rFonts w:ascii="Arial" w:hAnsi="Arial"/>
                <w:i/>
                <w:spacing w:val="-11"/>
                <w:sz w:val="24"/>
              </w:rPr>
              <w:t xml:space="preserve"> </w:t>
            </w:r>
            <w:r>
              <w:rPr>
                <w:rFonts w:ascii="Arial" w:hAnsi="Arial"/>
                <w:i/>
                <w:sz w:val="24"/>
              </w:rPr>
              <w:t>of</w:t>
            </w:r>
            <w:r>
              <w:rPr>
                <w:rFonts w:ascii="Arial" w:hAnsi="Arial"/>
                <w:i/>
                <w:spacing w:val="-11"/>
                <w:sz w:val="24"/>
              </w:rPr>
              <w:t xml:space="preserve"> </w:t>
            </w:r>
            <w:r>
              <w:rPr>
                <w:rFonts w:ascii="Arial" w:hAnsi="Arial"/>
                <w:i/>
                <w:sz w:val="24"/>
              </w:rPr>
              <w:t>emotions,</w:t>
            </w:r>
            <w:r>
              <w:rPr>
                <w:rFonts w:ascii="Arial" w:hAnsi="Arial"/>
                <w:i/>
                <w:spacing w:val="-11"/>
                <w:sz w:val="24"/>
              </w:rPr>
              <w:t xml:space="preserve"> </w:t>
            </w:r>
            <w:r>
              <w:rPr>
                <w:rFonts w:ascii="Arial" w:hAnsi="Arial"/>
                <w:i/>
                <w:sz w:val="24"/>
              </w:rPr>
              <w:t>rather than</w:t>
            </w:r>
            <w:r>
              <w:rPr>
                <w:rFonts w:ascii="Arial" w:hAnsi="Arial"/>
                <w:i/>
                <w:spacing w:val="-14"/>
                <w:sz w:val="24"/>
              </w:rPr>
              <w:t xml:space="preserve"> </w:t>
            </w:r>
            <w:r>
              <w:rPr>
                <w:rFonts w:ascii="Arial" w:hAnsi="Arial"/>
                <w:i/>
                <w:sz w:val="24"/>
              </w:rPr>
              <w:t>focusing</w:t>
            </w:r>
            <w:r>
              <w:rPr>
                <w:rFonts w:ascii="Arial" w:hAnsi="Arial"/>
                <w:i/>
                <w:spacing w:val="-14"/>
                <w:sz w:val="24"/>
              </w:rPr>
              <w:t xml:space="preserve"> </w:t>
            </w:r>
            <w:r>
              <w:rPr>
                <w:rFonts w:ascii="Arial" w:hAnsi="Arial"/>
                <w:i/>
                <w:sz w:val="24"/>
              </w:rPr>
              <w:t>directly</w:t>
            </w:r>
            <w:r>
              <w:rPr>
                <w:rFonts w:ascii="Arial" w:hAnsi="Arial"/>
                <w:i/>
                <w:spacing w:val="-15"/>
                <w:sz w:val="24"/>
              </w:rPr>
              <w:t xml:space="preserve"> </w:t>
            </w:r>
            <w:r>
              <w:rPr>
                <w:rFonts w:ascii="Arial" w:hAnsi="Arial"/>
                <w:i/>
                <w:sz w:val="24"/>
              </w:rPr>
              <w:t>on</w:t>
            </w:r>
            <w:r>
              <w:rPr>
                <w:rFonts w:ascii="Arial" w:hAnsi="Arial"/>
                <w:i/>
                <w:spacing w:val="-14"/>
                <w:sz w:val="24"/>
              </w:rPr>
              <w:t xml:space="preserve"> </w:t>
            </w:r>
            <w:r>
              <w:rPr>
                <w:rFonts w:ascii="Arial" w:hAnsi="Arial"/>
                <w:i/>
                <w:sz w:val="24"/>
              </w:rPr>
              <w:t>academic</w:t>
            </w:r>
            <w:r>
              <w:rPr>
                <w:rFonts w:ascii="Arial" w:hAnsi="Arial"/>
                <w:i/>
                <w:spacing w:val="-15"/>
                <w:sz w:val="24"/>
              </w:rPr>
              <w:t xml:space="preserve"> </w:t>
            </w:r>
            <w:r>
              <w:rPr>
                <w:rFonts w:ascii="Arial" w:hAnsi="Arial"/>
                <w:i/>
                <w:sz w:val="24"/>
              </w:rPr>
              <w:t>or cognitive elements of learning. On average, SEL interventions have an identifiable and valuable impact on attitudes to learning and social relationships in school.</w:t>
            </w:r>
          </w:p>
        </w:tc>
        <w:tc>
          <w:tcPr>
            <w:tcW w:w="2546" w:type="dxa"/>
          </w:tcPr>
          <w:p w14:paraId="5E0E2A5D" w14:textId="77777777" w:rsidR="00C521BD" w:rsidRDefault="0030424B">
            <w:pPr>
              <w:pStyle w:val="TableParagraph"/>
              <w:spacing w:before="63"/>
              <w:ind w:left="165"/>
            </w:pPr>
            <w:r>
              <w:rPr>
                <w:color w:val="0D0D0D"/>
              </w:rPr>
              <w:t>3 &amp;</w:t>
            </w:r>
            <w:r>
              <w:rPr>
                <w:color w:val="0D0D0D"/>
                <w:spacing w:val="-4"/>
              </w:rPr>
              <w:t xml:space="preserve"> </w:t>
            </w:r>
            <w:r>
              <w:rPr>
                <w:color w:val="0D0D0D"/>
                <w:spacing w:val="-10"/>
              </w:rPr>
              <w:t>4</w:t>
            </w:r>
          </w:p>
        </w:tc>
      </w:tr>
    </w:tbl>
    <w:p w14:paraId="15E19C3E" w14:textId="77777777" w:rsidR="00C521BD" w:rsidRDefault="00C521BD">
      <w:pPr>
        <w:pStyle w:val="TableParagraph"/>
        <w:sectPr w:rsidR="00C521BD">
          <w:type w:val="continuous"/>
          <w:pgSz w:w="11910" w:h="16840"/>
          <w:pgMar w:top="1120" w:right="1133" w:bottom="960" w:left="1133" w:header="0" w:footer="773" w:gutter="0"/>
          <w:cols w:space="720"/>
        </w:sect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1"/>
        <w:gridCol w:w="4252"/>
        <w:gridCol w:w="2546"/>
      </w:tblGrid>
      <w:tr w:rsidR="00C521BD" w14:paraId="09BEADDA" w14:textId="77777777">
        <w:trPr>
          <w:trHeight w:val="3706"/>
        </w:trPr>
        <w:tc>
          <w:tcPr>
            <w:tcW w:w="2691" w:type="dxa"/>
          </w:tcPr>
          <w:p w14:paraId="0B33B624" w14:textId="77777777" w:rsidR="00C521BD" w:rsidRDefault="0030424B">
            <w:pPr>
              <w:pStyle w:val="TableParagraph"/>
              <w:spacing w:before="63"/>
              <w:rPr>
                <w:rFonts w:ascii="Arial"/>
                <w:b/>
              </w:rPr>
            </w:pPr>
            <w:r>
              <w:rPr>
                <w:rFonts w:ascii="Arial"/>
                <w:b/>
                <w:color w:val="0D0D0D"/>
              </w:rPr>
              <w:lastRenderedPageBreak/>
              <w:t>Mini-Police</w:t>
            </w:r>
            <w:r>
              <w:rPr>
                <w:rFonts w:ascii="Arial"/>
                <w:b/>
                <w:color w:val="0D0D0D"/>
                <w:spacing w:val="-14"/>
              </w:rPr>
              <w:t xml:space="preserve"> </w:t>
            </w:r>
            <w:r>
              <w:rPr>
                <w:rFonts w:ascii="Arial"/>
                <w:b/>
                <w:color w:val="0D0D0D"/>
                <w:spacing w:val="-2"/>
              </w:rPr>
              <w:t>Project</w:t>
            </w:r>
          </w:p>
        </w:tc>
        <w:tc>
          <w:tcPr>
            <w:tcW w:w="4252" w:type="dxa"/>
          </w:tcPr>
          <w:p w14:paraId="59DF3EB8" w14:textId="77777777" w:rsidR="00C521BD" w:rsidRDefault="0030424B">
            <w:pPr>
              <w:pStyle w:val="TableParagraph"/>
              <w:spacing w:before="0"/>
              <w:ind w:left="105" w:right="90"/>
              <w:jc w:val="both"/>
              <w:rPr>
                <w:sz w:val="24"/>
              </w:rPr>
            </w:pPr>
            <w:r>
              <w:rPr>
                <w:sz w:val="24"/>
              </w:rPr>
              <w:t xml:space="preserve">Mini-Police project to </w:t>
            </w:r>
            <w:proofErr w:type="gramStart"/>
            <w:r>
              <w:rPr>
                <w:sz w:val="24"/>
              </w:rPr>
              <w:t>support with</w:t>
            </w:r>
            <w:proofErr w:type="gramEnd"/>
            <w:r>
              <w:rPr>
                <w:sz w:val="24"/>
              </w:rPr>
              <w:t xml:space="preserve"> Peer tutoring and Social</w:t>
            </w:r>
            <w:r>
              <w:rPr>
                <w:sz w:val="24"/>
              </w:rPr>
              <w:t xml:space="preserve"> Emotional </w:t>
            </w:r>
            <w:proofErr w:type="spellStart"/>
            <w:r>
              <w:rPr>
                <w:sz w:val="24"/>
              </w:rPr>
              <w:t>behaviour</w:t>
            </w:r>
            <w:proofErr w:type="spellEnd"/>
            <w:r>
              <w:rPr>
                <w:sz w:val="24"/>
              </w:rPr>
              <w:t xml:space="preserve"> of the children.</w:t>
            </w:r>
          </w:p>
          <w:p w14:paraId="64760929" w14:textId="77777777" w:rsidR="00C521BD" w:rsidRDefault="0030424B">
            <w:pPr>
              <w:pStyle w:val="TableParagraph"/>
              <w:spacing w:before="0" w:line="242" w:lineRule="auto"/>
              <w:ind w:left="105" w:right="98"/>
              <w:jc w:val="both"/>
              <w:rPr>
                <w:rFonts w:ascii="Arial"/>
                <w:b/>
                <w:i/>
                <w:sz w:val="24"/>
              </w:rPr>
            </w:pPr>
            <w:r>
              <w:rPr>
                <w:rFonts w:ascii="Arial"/>
                <w:b/>
                <w:i/>
                <w:sz w:val="24"/>
                <w:u w:val="single"/>
              </w:rPr>
              <w:t>EEF Guidance: Progress +5</w:t>
            </w:r>
            <w:r>
              <w:rPr>
                <w:rFonts w:ascii="Arial"/>
                <w:b/>
                <w:i/>
                <w:sz w:val="24"/>
              </w:rPr>
              <w:t xml:space="preserve"> </w:t>
            </w:r>
            <w:r>
              <w:rPr>
                <w:rFonts w:ascii="Arial"/>
                <w:b/>
                <w:i/>
                <w:spacing w:val="-2"/>
                <w:sz w:val="24"/>
                <w:u w:val="single"/>
              </w:rPr>
              <w:t>Months.</w:t>
            </w:r>
          </w:p>
          <w:p w14:paraId="1F4A4E73" w14:textId="77777777" w:rsidR="00C521BD" w:rsidRDefault="0030424B">
            <w:pPr>
              <w:pStyle w:val="TableParagraph"/>
              <w:spacing w:before="55"/>
              <w:ind w:right="153"/>
              <w:jc w:val="both"/>
              <w:rPr>
                <w:rFonts w:ascii="Arial"/>
                <w:i/>
                <w:sz w:val="24"/>
              </w:rPr>
            </w:pPr>
            <w:r>
              <w:rPr>
                <w:rFonts w:ascii="Arial"/>
                <w:i/>
                <w:sz w:val="24"/>
              </w:rPr>
              <w:t>Peer tutoring includes a range of approaches</w:t>
            </w:r>
            <w:r>
              <w:rPr>
                <w:rFonts w:ascii="Arial"/>
                <w:i/>
                <w:spacing w:val="-13"/>
                <w:sz w:val="24"/>
              </w:rPr>
              <w:t xml:space="preserve"> </w:t>
            </w:r>
            <w:r>
              <w:rPr>
                <w:rFonts w:ascii="Arial"/>
                <w:i/>
                <w:sz w:val="24"/>
              </w:rPr>
              <w:t>in</w:t>
            </w:r>
            <w:r>
              <w:rPr>
                <w:rFonts w:ascii="Arial"/>
                <w:i/>
                <w:spacing w:val="-12"/>
                <w:sz w:val="24"/>
              </w:rPr>
              <w:t xml:space="preserve"> </w:t>
            </w:r>
            <w:r>
              <w:rPr>
                <w:rFonts w:ascii="Arial"/>
                <w:i/>
                <w:sz w:val="24"/>
              </w:rPr>
              <w:t>which</w:t>
            </w:r>
            <w:r>
              <w:rPr>
                <w:rFonts w:ascii="Arial"/>
                <w:i/>
                <w:spacing w:val="-12"/>
                <w:sz w:val="24"/>
              </w:rPr>
              <w:t xml:space="preserve"> </w:t>
            </w:r>
            <w:r>
              <w:rPr>
                <w:rFonts w:ascii="Arial"/>
                <w:i/>
                <w:sz w:val="24"/>
              </w:rPr>
              <w:t>learners</w:t>
            </w:r>
            <w:r>
              <w:rPr>
                <w:rFonts w:ascii="Arial"/>
                <w:i/>
                <w:spacing w:val="-13"/>
                <w:sz w:val="24"/>
              </w:rPr>
              <w:t xml:space="preserve"> </w:t>
            </w:r>
            <w:r>
              <w:rPr>
                <w:rFonts w:ascii="Arial"/>
                <w:i/>
                <w:sz w:val="24"/>
              </w:rPr>
              <w:t>work</w:t>
            </w:r>
            <w:r>
              <w:rPr>
                <w:rFonts w:ascii="Arial"/>
                <w:i/>
                <w:spacing w:val="-13"/>
                <w:sz w:val="24"/>
              </w:rPr>
              <w:t xml:space="preserve"> </w:t>
            </w:r>
            <w:r>
              <w:rPr>
                <w:rFonts w:ascii="Arial"/>
                <w:i/>
                <w:sz w:val="24"/>
              </w:rPr>
              <w:t>in pairs</w:t>
            </w:r>
            <w:r>
              <w:rPr>
                <w:rFonts w:ascii="Arial"/>
                <w:i/>
                <w:spacing w:val="-7"/>
                <w:sz w:val="24"/>
              </w:rPr>
              <w:t xml:space="preserve"> </w:t>
            </w:r>
            <w:r>
              <w:rPr>
                <w:rFonts w:ascii="Arial"/>
                <w:i/>
                <w:sz w:val="24"/>
              </w:rPr>
              <w:t>or</w:t>
            </w:r>
            <w:r>
              <w:rPr>
                <w:rFonts w:ascii="Arial"/>
                <w:i/>
                <w:spacing w:val="-7"/>
                <w:sz w:val="24"/>
              </w:rPr>
              <w:t xml:space="preserve"> </w:t>
            </w:r>
            <w:r>
              <w:rPr>
                <w:rFonts w:ascii="Arial"/>
                <w:i/>
                <w:sz w:val="24"/>
              </w:rPr>
              <w:t>small</w:t>
            </w:r>
            <w:r>
              <w:rPr>
                <w:rFonts w:ascii="Arial"/>
                <w:i/>
                <w:spacing w:val="-11"/>
                <w:sz w:val="24"/>
              </w:rPr>
              <w:t xml:space="preserve"> </w:t>
            </w:r>
            <w:r>
              <w:rPr>
                <w:rFonts w:ascii="Arial"/>
                <w:i/>
                <w:sz w:val="24"/>
              </w:rPr>
              <w:t>groups</w:t>
            </w:r>
            <w:r>
              <w:rPr>
                <w:rFonts w:ascii="Arial"/>
                <w:i/>
                <w:spacing w:val="-7"/>
                <w:sz w:val="24"/>
              </w:rPr>
              <w:t xml:space="preserve"> </w:t>
            </w:r>
            <w:r>
              <w:rPr>
                <w:rFonts w:ascii="Arial"/>
                <w:i/>
                <w:sz w:val="24"/>
              </w:rPr>
              <w:t>to</w:t>
            </w:r>
            <w:r>
              <w:rPr>
                <w:rFonts w:ascii="Arial"/>
                <w:i/>
                <w:spacing w:val="-6"/>
                <w:sz w:val="24"/>
              </w:rPr>
              <w:t xml:space="preserve"> </w:t>
            </w:r>
            <w:r>
              <w:rPr>
                <w:rFonts w:ascii="Arial"/>
                <w:i/>
                <w:sz w:val="24"/>
              </w:rPr>
              <w:t>provide</w:t>
            </w:r>
            <w:r>
              <w:rPr>
                <w:rFonts w:ascii="Arial"/>
                <w:i/>
                <w:spacing w:val="-11"/>
                <w:sz w:val="24"/>
              </w:rPr>
              <w:t xml:space="preserve"> </w:t>
            </w:r>
            <w:r>
              <w:rPr>
                <w:rFonts w:ascii="Arial"/>
                <w:i/>
                <w:sz w:val="24"/>
              </w:rPr>
              <w:t>each other with explicit teaching support. Overall, the introduction of peer tutoring</w:t>
            </w:r>
            <w:r>
              <w:rPr>
                <w:rFonts w:ascii="Arial"/>
                <w:i/>
                <w:spacing w:val="-4"/>
                <w:sz w:val="24"/>
              </w:rPr>
              <w:t xml:space="preserve"> </w:t>
            </w:r>
            <w:r>
              <w:rPr>
                <w:rFonts w:ascii="Arial"/>
                <w:i/>
                <w:sz w:val="24"/>
              </w:rPr>
              <w:t>approaches</w:t>
            </w:r>
            <w:r>
              <w:rPr>
                <w:rFonts w:ascii="Arial"/>
                <w:i/>
                <w:spacing w:val="-5"/>
                <w:sz w:val="24"/>
              </w:rPr>
              <w:t xml:space="preserve"> </w:t>
            </w:r>
            <w:r>
              <w:rPr>
                <w:rFonts w:ascii="Arial"/>
                <w:i/>
                <w:sz w:val="24"/>
              </w:rPr>
              <w:t>appears</w:t>
            </w:r>
            <w:r>
              <w:rPr>
                <w:rFonts w:ascii="Arial"/>
                <w:i/>
                <w:spacing w:val="-5"/>
                <w:sz w:val="24"/>
              </w:rPr>
              <w:t xml:space="preserve"> </w:t>
            </w:r>
            <w:r>
              <w:rPr>
                <w:rFonts w:ascii="Arial"/>
                <w:i/>
                <w:sz w:val="24"/>
              </w:rPr>
              <w:t>to</w:t>
            </w:r>
            <w:r>
              <w:rPr>
                <w:rFonts w:ascii="Arial"/>
                <w:i/>
                <w:spacing w:val="-9"/>
                <w:sz w:val="24"/>
              </w:rPr>
              <w:t xml:space="preserve"> </w:t>
            </w:r>
            <w:r>
              <w:rPr>
                <w:rFonts w:ascii="Arial"/>
                <w:i/>
                <w:sz w:val="24"/>
              </w:rPr>
              <w:t xml:space="preserve">have a positive impact on learning and social emotional </w:t>
            </w:r>
            <w:proofErr w:type="spellStart"/>
            <w:r>
              <w:rPr>
                <w:rFonts w:ascii="Arial"/>
                <w:i/>
                <w:sz w:val="24"/>
              </w:rPr>
              <w:t>behaviour</w:t>
            </w:r>
            <w:proofErr w:type="spellEnd"/>
            <w:r>
              <w:rPr>
                <w:rFonts w:ascii="Arial"/>
                <w:i/>
                <w:sz w:val="24"/>
              </w:rPr>
              <w:t>.</w:t>
            </w:r>
          </w:p>
        </w:tc>
        <w:tc>
          <w:tcPr>
            <w:tcW w:w="2546" w:type="dxa"/>
          </w:tcPr>
          <w:p w14:paraId="00B0627B" w14:textId="77777777" w:rsidR="00C521BD" w:rsidRDefault="0030424B">
            <w:pPr>
              <w:pStyle w:val="TableParagraph"/>
              <w:spacing w:before="63"/>
              <w:ind w:left="165"/>
            </w:pPr>
            <w:r>
              <w:rPr>
                <w:color w:val="0D0D0D"/>
              </w:rPr>
              <w:t>5 &amp;</w:t>
            </w:r>
            <w:r>
              <w:rPr>
                <w:color w:val="0D0D0D"/>
                <w:spacing w:val="-4"/>
              </w:rPr>
              <w:t xml:space="preserve"> </w:t>
            </w:r>
            <w:r>
              <w:rPr>
                <w:color w:val="0D0D0D"/>
                <w:spacing w:val="-10"/>
              </w:rPr>
              <w:t>6</w:t>
            </w:r>
          </w:p>
        </w:tc>
      </w:tr>
      <w:tr w:rsidR="00C521BD" w14:paraId="1418A927" w14:textId="77777777">
        <w:trPr>
          <w:trHeight w:val="4971"/>
        </w:trPr>
        <w:tc>
          <w:tcPr>
            <w:tcW w:w="2691" w:type="dxa"/>
          </w:tcPr>
          <w:p w14:paraId="73203B44" w14:textId="77777777" w:rsidR="00C521BD" w:rsidRDefault="0030424B">
            <w:pPr>
              <w:pStyle w:val="TableParagraph"/>
              <w:spacing w:before="63"/>
              <w:rPr>
                <w:rFonts w:ascii="Arial"/>
                <w:b/>
              </w:rPr>
            </w:pPr>
            <w:r>
              <w:rPr>
                <w:rFonts w:ascii="Arial"/>
                <w:b/>
                <w:color w:val="0D0D0D"/>
              </w:rPr>
              <w:t>CGP</w:t>
            </w:r>
            <w:r>
              <w:rPr>
                <w:rFonts w:ascii="Arial"/>
                <w:b/>
                <w:color w:val="0D0D0D"/>
                <w:spacing w:val="-16"/>
              </w:rPr>
              <w:t xml:space="preserve"> </w:t>
            </w:r>
            <w:r>
              <w:rPr>
                <w:rFonts w:ascii="Arial"/>
                <w:b/>
                <w:color w:val="0D0D0D"/>
              </w:rPr>
              <w:t xml:space="preserve">Resources </w:t>
            </w:r>
            <w:r>
              <w:rPr>
                <w:rFonts w:ascii="Arial"/>
                <w:b/>
                <w:color w:val="0D0D0D"/>
                <w:spacing w:val="-2"/>
              </w:rPr>
              <w:t>(Homework)</w:t>
            </w:r>
          </w:p>
        </w:tc>
        <w:tc>
          <w:tcPr>
            <w:tcW w:w="4252" w:type="dxa"/>
          </w:tcPr>
          <w:p w14:paraId="368E9873" w14:textId="77777777" w:rsidR="00C521BD" w:rsidRDefault="0030424B">
            <w:pPr>
              <w:pStyle w:val="TableParagraph"/>
              <w:spacing w:before="0" w:line="242" w:lineRule="auto"/>
              <w:ind w:left="105" w:right="100"/>
              <w:jc w:val="both"/>
              <w:rPr>
                <w:sz w:val="24"/>
              </w:rPr>
            </w:pPr>
            <w:r>
              <w:rPr>
                <w:sz w:val="24"/>
              </w:rPr>
              <w:t xml:space="preserve">Homework resources </w:t>
            </w:r>
            <w:proofErr w:type="gramStart"/>
            <w:r>
              <w:rPr>
                <w:sz w:val="24"/>
              </w:rPr>
              <w:t>provided</w:t>
            </w:r>
            <w:proofErr w:type="gramEnd"/>
            <w:r>
              <w:rPr>
                <w:sz w:val="24"/>
              </w:rPr>
              <w:t xml:space="preserve"> for all PP children.</w:t>
            </w:r>
          </w:p>
          <w:p w14:paraId="177B55DC" w14:textId="77777777" w:rsidR="00C521BD" w:rsidRDefault="0030424B">
            <w:pPr>
              <w:pStyle w:val="TableParagraph"/>
              <w:spacing w:before="0"/>
              <w:ind w:left="105" w:right="98"/>
              <w:jc w:val="both"/>
              <w:rPr>
                <w:rFonts w:ascii="Arial"/>
                <w:b/>
                <w:sz w:val="24"/>
              </w:rPr>
            </w:pPr>
            <w:r>
              <w:rPr>
                <w:rFonts w:ascii="Arial"/>
                <w:b/>
                <w:sz w:val="24"/>
                <w:u w:val="single"/>
              </w:rPr>
              <w:t>EEF Guidance: Progress +5</w:t>
            </w:r>
            <w:r>
              <w:rPr>
                <w:rFonts w:ascii="Arial"/>
                <w:b/>
                <w:sz w:val="24"/>
              </w:rPr>
              <w:t xml:space="preserve"> </w:t>
            </w:r>
            <w:r>
              <w:rPr>
                <w:rFonts w:ascii="Arial"/>
                <w:b/>
                <w:spacing w:val="-2"/>
                <w:sz w:val="24"/>
                <w:u w:val="single"/>
              </w:rPr>
              <w:t>Months.</w:t>
            </w:r>
          </w:p>
          <w:p w14:paraId="7199A9D7" w14:textId="77777777" w:rsidR="00C521BD" w:rsidRDefault="0030424B">
            <w:pPr>
              <w:pStyle w:val="TableParagraph"/>
              <w:spacing w:before="0"/>
              <w:ind w:left="105" w:right="92"/>
              <w:jc w:val="both"/>
              <w:rPr>
                <w:sz w:val="24"/>
              </w:rPr>
            </w:pPr>
            <w:r>
              <w:rPr>
                <w:color w:val="253138"/>
                <w:sz w:val="24"/>
              </w:rPr>
              <w:t>Pupils eligible for free school meals typically receive additional benefits from homework. However, surveys in England suggest that pupils from disadvantaged backgrounds are less likely to have a</w:t>
            </w:r>
            <w:r>
              <w:rPr>
                <w:color w:val="253138"/>
                <w:spacing w:val="-1"/>
                <w:sz w:val="24"/>
              </w:rPr>
              <w:t xml:space="preserve"> </w:t>
            </w:r>
            <w:r>
              <w:rPr>
                <w:color w:val="253138"/>
                <w:sz w:val="24"/>
              </w:rPr>
              <w:t>quiet working space, are</w:t>
            </w:r>
            <w:r>
              <w:rPr>
                <w:color w:val="253138"/>
                <w:spacing w:val="80"/>
                <w:sz w:val="24"/>
              </w:rPr>
              <w:t xml:space="preserve"> </w:t>
            </w:r>
            <w:r>
              <w:rPr>
                <w:color w:val="253138"/>
                <w:sz w:val="24"/>
              </w:rPr>
              <w:t>less</w:t>
            </w:r>
            <w:r>
              <w:rPr>
                <w:color w:val="253138"/>
                <w:spacing w:val="80"/>
                <w:sz w:val="24"/>
              </w:rPr>
              <w:t xml:space="preserve"> </w:t>
            </w:r>
            <w:r>
              <w:rPr>
                <w:color w:val="253138"/>
                <w:sz w:val="24"/>
              </w:rPr>
              <w:t>likely</w:t>
            </w:r>
            <w:r>
              <w:rPr>
                <w:color w:val="253138"/>
                <w:spacing w:val="80"/>
                <w:sz w:val="24"/>
              </w:rPr>
              <w:t xml:space="preserve"> </w:t>
            </w:r>
            <w:r>
              <w:rPr>
                <w:color w:val="253138"/>
                <w:sz w:val="24"/>
              </w:rPr>
              <w:t>to</w:t>
            </w:r>
            <w:r>
              <w:rPr>
                <w:color w:val="253138"/>
                <w:spacing w:val="80"/>
                <w:sz w:val="24"/>
              </w:rPr>
              <w:t xml:space="preserve"> </w:t>
            </w:r>
            <w:r>
              <w:rPr>
                <w:color w:val="253138"/>
                <w:sz w:val="24"/>
              </w:rPr>
              <w:t>have</w:t>
            </w:r>
            <w:r>
              <w:rPr>
                <w:color w:val="253138"/>
                <w:spacing w:val="80"/>
                <w:sz w:val="24"/>
              </w:rPr>
              <w:t xml:space="preserve"> </w:t>
            </w:r>
            <w:r>
              <w:rPr>
                <w:color w:val="253138"/>
                <w:sz w:val="24"/>
              </w:rPr>
              <w:t>access</w:t>
            </w:r>
            <w:r>
              <w:rPr>
                <w:color w:val="253138"/>
                <w:spacing w:val="80"/>
                <w:sz w:val="24"/>
              </w:rPr>
              <w:t xml:space="preserve"> </w:t>
            </w:r>
            <w:r>
              <w:rPr>
                <w:color w:val="253138"/>
                <w:sz w:val="24"/>
              </w:rPr>
              <w:t>to</w:t>
            </w:r>
            <w:r>
              <w:rPr>
                <w:color w:val="253138"/>
                <w:spacing w:val="40"/>
                <w:sz w:val="24"/>
              </w:rPr>
              <w:t xml:space="preserve"> </w:t>
            </w:r>
            <w:r>
              <w:rPr>
                <w:color w:val="253138"/>
                <w:sz w:val="24"/>
              </w:rPr>
              <w:t>a</w:t>
            </w:r>
            <w:r>
              <w:rPr>
                <w:color w:val="253138"/>
                <w:spacing w:val="-2"/>
                <w:sz w:val="24"/>
              </w:rPr>
              <w:t xml:space="preserve"> </w:t>
            </w:r>
            <w:proofErr w:type="gramStart"/>
            <w:r>
              <w:rPr>
                <w:color w:val="253138"/>
                <w:sz w:val="24"/>
              </w:rPr>
              <w:t>device</w:t>
            </w:r>
            <w:r>
              <w:rPr>
                <w:color w:val="253138"/>
                <w:spacing w:val="40"/>
                <w:sz w:val="24"/>
              </w:rPr>
              <w:t xml:space="preserve">  </w:t>
            </w:r>
            <w:r>
              <w:rPr>
                <w:color w:val="253138"/>
                <w:sz w:val="24"/>
              </w:rPr>
              <w:t>suitable</w:t>
            </w:r>
            <w:proofErr w:type="gramEnd"/>
            <w:r>
              <w:rPr>
                <w:color w:val="253138"/>
                <w:spacing w:val="40"/>
                <w:sz w:val="24"/>
              </w:rPr>
              <w:t xml:space="preserve">  </w:t>
            </w:r>
            <w:proofErr w:type="gramStart"/>
            <w:r>
              <w:rPr>
                <w:color w:val="253138"/>
                <w:sz w:val="24"/>
              </w:rPr>
              <w:t>for</w:t>
            </w:r>
            <w:r>
              <w:rPr>
                <w:color w:val="253138"/>
                <w:spacing w:val="40"/>
                <w:sz w:val="24"/>
              </w:rPr>
              <w:t xml:space="preserve">  </w:t>
            </w:r>
            <w:r>
              <w:rPr>
                <w:color w:val="253138"/>
                <w:sz w:val="24"/>
              </w:rPr>
              <w:t>learning</w:t>
            </w:r>
            <w:proofErr w:type="gramEnd"/>
            <w:r>
              <w:rPr>
                <w:color w:val="253138"/>
                <w:spacing w:val="40"/>
                <w:sz w:val="24"/>
              </w:rPr>
              <w:t xml:space="preserve">  </w:t>
            </w:r>
            <w:r>
              <w:rPr>
                <w:color w:val="253138"/>
                <w:sz w:val="24"/>
              </w:rPr>
              <w:t>or a</w:t>
            </w:r>
            <w:r>
              <w:rPr>
                <w:color w:val="253138"/>
                <w:spacing w:val="-5"/>
                <w:sz w:val="24"/>
              </w:rPr>
              <w:t xml:space="preserve"> </w:t>
            </w:r>
            <w:r>
              <w:rPr>
                <w:color w:val="253138"/>
                <w:sz w:val="24"/>
              </w:rPr>
              <w:t>stable internet connection and may receive less parental support to complete homework and develop effective learning habits. These difficulties</w:t>
            </w:r>
            <w:r>
              <w:rPr>
                <w:color w:val="253138"/>
                <w:spacing w:val="70"/>
                <w:sz w:val="24"/>
              </w:rPr>
              <w:t xml:space="preserve"> </w:t>
            </w:r>
            <w:r>
              <w:rPr>
                <w:color w:val="253138"/>
                <w:sz w:val="24"/>
              </w:rPr>
              <w:t>may</w:t>
            </w:r>
            <w:r>
              <w:rPr>
                <w:color w:val="253138"/>
                <w:spacing w:val="65"/>
                <w:sz w:val="24"/>
              </w:rPr>
              <w:t xml:space="preserve"> </w:t>
            </w:r>
            <w:r>
              <w:rPr>
                <w:color w:val="253138"/>
                <w:sz w:val="24"/>
              </w:rPr>
              <w:t>increase</w:t>
            </w:r>
            <w:r>
              <w:rPr>
                <w:color w:val="253138"/>
                <w:spacing w:val="72"/>
                <w:sz w:val="24"/>
              </w:rPr>
              <w:t xml:space="preserve"> </w:t>
            </w:r>
            <w:r>
              <w:rPr>
                <w:color w:val="253138"/>
                <w:sz w:val="24"/>
              </w:rPr>
              <w:t>the</w:t>
            </w:r>
            <w:r>
              <w:rPr>
                <w:color w:val="253138"/>
                <w:spacing w:val="71"/>
                <w:sz w:val="24"/>
              </w:rPr>
              <w:t xml:space="preserve"> </w:t>
            </w:r>
            <w:r>
              <w:rPr>
                <w:color w:val="253138"/>
                <w:sz w:val="24"/>
              </w:rPr>
              <w:t>gap</w:t>
            </w:r>
            <w:r>
              <w:rPr>
                <w:color w:val="253138"/>
                <w:spacing w:val="72"/>
                <w:sz w:val="24"/>
              </w:rPr>
              <w:t xml:space="preserve"> </w:t>
            </w:r>
            <w:r>
              <w:rPr>
                <w:color w:val="253138"/>
                <w:spacing w:val="-5"/>
                <w:sz w:val="24"/>
              </w:rPr>
              <w:t>in</w:t>
            </w:r>
          </w:p>
          <w:p w14:paraId="2F15A3E7" w14:textId="77777777" w:rsidR="00C521BD" w:rsidRDefault="0030424B">
            <w:pPr>
              <w:pStyle w:val="TableParagraph"/>
              <w:spacing w:before="0" w:line="255" w:lineRule="exact"/>
              <w:ind w:left="105"/>
              <w:jc w:val="both"/>
              <w:rPr>
                <w:sz w:val="24"/>
              </w:rPr>
            </w:pPr>
            <w:r>
              <w:rPr>
                <w:color w:val="253138"/>
                <w:sz w:val="24"/>
              </w:rPr>
              <w:t>attainment</w:t>
            </w:r>
            <w:r>
              <w:rPr>
                <w:color w:val="253138"/>
                <w:spacing w:val="-6"/>
                <w:sz w:val="24"/>
              </w:rPr>
              <w:t xml:space="preserve"> </w:t>
            </w:r>
            <w:r>
              <w:rPr>
                <w:color w:val="253138"/>
                <w:sz w:val="24"/>
              </w:rPr>
              <w:t>for</w:t>
            </w:r>
            <w:r>
              <w:rPr>
                <w:color w:val="253138"/>
                <w:spacing w:val="-4"/>
                <w:sz w:val="24"/>
              </w:rPr>
              <w:t xml:space="preserve"> </w:t>
            </w:r>
            <w:r>
              <w:rPr>
                <w:color w:val="253138"/>
                <w:sz w:val="24"/>
              </w:rPr>
              <w:t>disadvantaged</w:t>
            </w:r>
            <w:r>
              <w:rPr>
                <w:color w:val="253138"/>
                <w:spacing w:val="-2"/>
                <w:sz w:val="24"/>
              </w:rPr>
              <w:t xml:space="preserve"> pupils.</w:t>
            </w:r>
          </w:p>
        </w:tc>
        <w:tc>
          <w:tcPr>
            <w:tcW w:w="2546" w:type="dxa"/>
          </w:tcPr>
          <w:p w14:paraId="6C3DA610" w14:textId="77777777" w:rsidR="00C521BD" w:rsidRDefault="0030424B">
            <w:pPr>
              <w:pStyle w:val="TableParagraph"/>
              <w:spacing w:before="63"/>
              <w:ind w:left="165"/>
            </w:pPr>
            <w:r>
              <w:rPr>
                <w:color w:val="0D0D0D"/>
                <w:spacing w:val="-10"/>
              </w:rPr>
              <w:t>6</w:t>
            </w:r>
          </w:p>
        </w:tc>
      </w:tr>
      <w:tr w:rsidR="00C521BD" w14:paraId="445C8C1A" w14:textId="77777777">
        <w:trPr>
          <w:trHeight w:val="2760"/>
        </w:trPr>
        <w:tc>
          <w:tcPr>
            <w:tcW w:w="2691" w:type="dxa"/>
          </w:tcPr>
          <w:p w14:paraId="111E0208" w14:textId="02BF4308" w:rsidR="00C521BD" w:rsidRDefault="0030424B">
            <w:pPr>
              <w:pStyle w:val="TableParagraph"/>
              <w:spacing w:before="63"/>
              <w:rPr>
                <w:rFonts w:ascii="Arial"/>
                <w:b/>
              </w:rPr>
            </w:pPr>
            <w:r>
              <w:rPr>
                <w:rFonts w:ascii="Arial"/>
                <w:b/>
                <w:color w:val="0D0D0D"/>
              </w:rPr>
              <w:t>Cookery</w:t>
            </w:r>
            <w:r>
              <w:rPr>
                <w:rFonts w:ascii="Arial"/>
                <w:b/>
                <w:color w:val="0D0D0D"/>
                <w:spacing w:val="-8"/>
              </w:rPr>
              <w:t xml:space="preserve"> </w:t>
            </w:r>
            <w:r>
              <w:rPr>
                <w:rFonts w:ascii="Arial"/>
                <w:b/>
                <w:color w:val="0D0D0D"/>
                <w:spacing w:val="-4"/>
              </w:rPr>
              <w:t>Club</w:t>
            </w:r>
            <w:r w:rsidR="00FA601A">
              <w:rPr>
                <w:rFonts w:ascii="Arial"/>
                <w:b/>
                <w:color w:val="0D0D0D"/>
                <w:spacing w:val="-4"/>
              </w:rPr>
              <w:t>/Hickory</w:t>
            </w:r>
            <w:r w:rsidR="00FA601A">
              <w:rPr>
                <w:rFonts w:ascii="Arial"/>
                <w:b/>
                <w:color w:val="0D0D0D"/>
                <w:spacing w:val="-4"/>
              </w:rPr>
              <w:t>’</w:t>
            </w:r>
            <w:r w:rsidR="00FA601A">
              <w:rPr>
                <w:rFonts w:ascii="Arial"/>
                <w:b/>
                <w:color w:val="0D0D0D"/>
                <w:spacing w:val="-4"/>
              </w:rPr>
              <w:t>s</w:t>
            </w:r>
          </w:p>
        </w:tc>
        <w:tc>
          <w:tcPr>
            <w:tcW w:w="4252" w:type="dxa"/>
          </w:tcPr>
          <w:p w14:paraId="47409D9C" w14:textId="77777777" w:rsidR="00C521BD" w:rsidRDefault="0030424B">
            <w:pPr>
              <w:pStyle w:val="TableParagraph"/>
              <w:spacing w:before="0"/>
              <w:ind w:left="105" w:right="98"/>
              <w:jc w:val="both"/>
              <w:rPr>
                <w:rFonts w:ascii="Arial"/>
                <w:b/>
                <w:sz w:val="24"/>
              </w:rPr>
            </w:pPr>
            <w:r>
              <w:rPr>
                <w:rFonts w:ascii="Arial"/>
                <w:b/>
                <w:sz w:val="24"/>
                <w:u w:val="single"/>
              </w:rPr>
              <w:t>EEF Guidance: Progress +3</w:t>
            </w:r>
            <w:r>
              <w:rPr>
                <w:rFonts w:ascii="Arial"/>
                <w:b/>
                <w:sz w:val="24"/>
              </w:rPr>
              <w:t xml:space="preserve"> </w:t>
            </w:r>
            <w:r>
              <w:rPr>
                <w:rFonts w:ascii="Arial"/>
                <w:b/>
                <w:spacing w:val="-2"/>
                <w:sz w:val="24"/>
                <w:u w:val="single"/>
              </w:rPr>
              <w:t>Months.</w:t>
            </w:r>
          </w:p>
          <w:p w14:paraId="14EB4610" w14:textId="77777777" w:rsidR="00C521BD" w:rsidRDefault="0030424B">
            <w:pPr>
              <w:pStyle w:val="TableParagraph"/>
              <w:spacing w:before="0"/>
              <w:ind w:left="105" w:right="96"/>
              <w:jc w:val="both"/>
              <w:rPr>
                <w:rFonts w:ascii="Arial"/>
                <w:i/>
                <w:sz w:val="24"/>
              </w:rPr>
            </w:pPr>
            <w:r>
              <w:rPr>
                <w:rFonts w:ascii="Arial"/>
                <w:i/>
                <w:sz w:val="24"/>
              </w:rPr>
              <w:t xml:space="preserve">Explicit teaching of creative skills and </w:t>
            </w:r>
            <w:r>
              <w:rPr>
                <w:rFonts w:ascii="Arial"/>
                <w:i/>
                <w:spacing w:val="-2"/>
                <w:sz w:val="24"/>
              </w:rPr>
              <w:t>techniques.</w:t>
            </w:r>
          </w:p>
          <w:p w14:paraId="20EB85DE" w14:textId="77777777" w:rsidR="00C521BD" w:rsidRDefault="0030424B">
            <w:pPr>
              <w:pStyle w:val="TableParagraph"/>
              <w:spacing w:before="1"/>
              <w:ind w:left="105" w:right="98"/>
              <w:jc w:val="both"/>
              <w:rPr>
                <w:rFonts w:ascii="Arial"/>
                <w:i/>
                <w:sz w:val="24"/>
              </w:rPr>
            </w:pPr>
            <w:r>
              <w:rPr>
                <w:rFonts w:ascii="Arial"/>
                <w:i/>
                <w:sz w:val="24"/>
              </w:rPr>
              <w:t>Opportunities for pupils to practice, reflect on their strengths and identify areas for improvement.</w:t>
            </w:r>
          </w:p>
          <w:p w14:paraId="067B5604" w14:textId="77777777" w:rsidR="00C521BD" w:rsidRDefault="0030424B">
            <w:pPr>
              <w:pStyle w:val="TableParagraph"/>
              <w:tabs>
                <w:tab w:val="left" w:pos="1409"/>
                <w:tab w:val="left" w:pos="2651"/>
                <w:tab w:val="left" w:pos="3370"/>
              </w:tabs>
              <w:spacing w:before="0"/>
              <w:ind w:left="105" w:right="91"/>
              <w:rPr>
                <w:rFonts w:ascii="Arial"/>
                <w:i/>
                <w:sz w:val="24"/>
              </w:rPr>
            </w:pPr>
            <w:r>
              <w:rPr>
                <w:rFonts w:ascii="Arial"/>
                <w:i/>
                <w:sz w:val="24"/>
              </w:rPr>
              <w:t>Access</w:t>
            </w:r>
            <w:r>
              <w:rPr>
                <w:rFonts w:ascii="Arial"/>
                <w:i/>
                <w:spacing w:val="-17"/>
                <w:sz w:val="24"/>
              </w:rPr>
              <w:t xml:space="preserve"> </w:t>
            </w:r>
            <w:r>
              <w:rPr>
                <w:rFonts w:ascii="Arial"/>
                <w:i/>
                <w:sz w:val="24"/>
              </w:rPr>
              <w:t>to</w:t>
            </w:r>
            <w:r>
              <w:rPr>
                <w:rFonts w:ascii="Arial"/>
                <w:i/>
                <w:spacing w:val="-17"/>
                <w:sz w:val="24"/>
              </w:rPr>
              <w:t xml:space="preserve"> </w:t>
            </w:r>
            <w:r>
              <w:rPr>
                <w:rFonts w:ascii="Arial"/>
                <w:i/>
                <w:sz w:val="24"/>
              </w:rPr>
              <w:t>materials,</w:t>
            </w:r>
            <w:r>
              <w:rPr>
                <w:rFonts w:ascii="Arial"/>
                <w:i/>
                <w:spacing w:val="-16"/>
                <w:sz w:val="24"/>
              </w:rPr>
              <w:t xml:space="preserve"> </w:t>
            </w:r>
            <w:r>
              <w:rPr>
                <w:rFonts w:ascii="Arial"/>
                <w:i/>
                <w:sz w:val="24"/>
              </w:rPr>
              <w:t>equipment,</w:t>
            </w:r>
            <w:r>
              <w:rPr>
                <w:rFonts w:ascii="Arial"/>
                <w:i/>
                <w:spacing w:val="-17"/>
                <w:sz w:val="24"/>
              </w:rPr>
              <w:t xml:space="preserve"> </w:t>
            </w:r>
            <w:proofErr w:type="gramStart"/>
            <w:r>
              <w:rPr>
                <w:rFonts w:ascii="Arial"/>
                <w:i/>
                <w:sz w:val="24"/>
              </w:rPr>
              <w:t xml:space="preserve">extra- </w:t>
            </w:r>
            <w:r>
              <w:rPr>
                <w:rFonts w:ascii="Arial"/>
                <w:i/>
                <w:spacing w:val="-2"/>
                <w:sz w:val="24"/>
              </w:rPr>
              <w:t>curricular</w:t>
            </w:r>
            <w:proofErr w:type="gramEnd"/>
            <w:r>
              <w:rPr>
                <w:rFonts w:ascii="Arial"/>
                <w:i/>
                <w:sz w:val="24"/>
              </w:rPr>
              <w:tab/>
            </w:r>
            <w:r>
              <w:rPr>
                <w:rFonts w:ascii="Arial"/>
                <w:i/>
                <w:spacing w:val="-2"/>
                <w:sz w:val="24"/>
              </w:rPr>
              <w:t>activities</w:t>
            </w:r>
            <w:r>
              <w:rPr>
                <w:rFonts w:ascii="Arial"/>
                <w:i/>
                <w:sz w:val="24"/>
              </w:rPr>
              <w:tab/>
            </w:r>
            <w:r>
              <w:rPr>
                <w:rFonts w:ascii="Arial"/>
                <w:i/>
                <w:spacing w:val="-5"/>
                <w:sz w:val="24"/>
              </w:rPr>
              <w:t>and</w:t>
            </w:r>
            <w:r>
              <w:rPr>
                <w:rFonts w:ascii="Arial"/>
                <w:i/>
                <w:sz w:val="24"/>
              </w:rPr>
              <w:tab/>
            </w:r>
            <w:r>
              <w:rPr>
                <w:rFonts w:ascii="Arial"/>
                <w:i/>
                <w:spacing w:val="-2"/>
                <w:sz w:val="24"/>
              </w:rPr>
              <w:t>cultural</w:t>
            </w:r>
          </w:p>
          <w:p w14:paraId="449F8C0E" w14:textId="77777777" w:rsidR="00C521BD" w:rsidRDefault="0030424B">
            <w:pPr>
              <w:pStyle w:val="TableParagraph"/>
              <w:spacing w:before="0" w:line="255" w:lineRule="exact"/>
              <w:ind w:left="105"/>
              <w:rPr>
                <w:rFonts w:ascii="Arial"/>
                <w:i/>
                <w:sz w:val="24"/>
              </w:rPr>
            </w:pPr>
            <w:r>
              <w:rPr>
                <w:rFonts w:ascii="Arial"/>
                <w:i/>
                <w:spacing w:val="-2"/>
                <w:sz w:val="24"/>
              </w:rPr>
              <w:t>experiences.</w:t>
            </w:r>
          </w:p>
        </w:tc>
        <w:tc>
          <w:tcPr>
            <w:tcW w:w="2546" w:type="dxa"/>
          </w:tcPr>
          <w:p w14:paraId="37CCBC32" w14:textId="77777777" w:rsidR="00C521BD" w:rsidRDefault="0030424B">
            <w:pPr>
              <w:pStyle w:val="TableParagraph"/>
              <w:spacing w:before="63"/>
              <w:ind w:left="165"/>
            </w:pPr>
            <w:r>
              <w:rPr>
                <w:color w:val="0D0D0D"/>
                <w:spacing w:val="-2"/>
              </w:rPr>
              <w:t>4,5,6</w:t>
            </w:r>
          </w:p>
        </w:tc>
      </w:tr>
    </w:tbl>
    <w:p w14:paraId="2D77954B" w14:textId="77777777" w:rsidR="00C521BD" w:rsidRDefault="00C521BD">
      <w:pPr>
        <w:pStyle w:val="TableParagraph"/>
        <w:sectPr w:rsidR="00C521BD">
          <w:type w:val="continuous"/>
          <w:pgSz w:w="11910" w:h="16840"/>
          <w:pgMar w:top="1120" w:right="1133" w:bottom="960" w:left="1133" w:header="0" w:footer="773" w:gutter="0"/>
          <w:cols w:space="720"/>
        </w:sectPr>
      </w:pPr>
    </w:p>
    <w:p w14:paraId="5FA71B89" w14:textId="77777777" w:rsidR="00C521BD" w:rsidRDefault="0030424B">
      <w:pPr>
        <w:pStyle w:val="Heading1"/>
      </w:pPr>
      <w:bookmarkStart w:id="15" w:name="Part_B:_Review_of_outcomes_in_the_previo"/>
      <w:bookmarkEnd w:id="15"/>
      <w:r>
        <w:rPr>
          <w:color w:val="0F4F75"/>
        </w:rPr>
        <w:lastRenderedPageBreak/>
        <w:t>Part</w:t>
      </w:r>
      <w:r>
        <w:rPr>
          <w:color w:val="0F4F75"/>
          <w:spacing w:val="-5"/>
        </w:rPr>
        <w:t xml:space="preserve"> </w:t>
      </w:r>
      <w:r>
        <w:rPr>
          <w:color w:val="0F4F75"/>
        </w:rPr>
        <w:t>B:</w:t>
      </w:r>
      <w:r>
        <w:rPr>
          <w:color w:val="0F4F75"/>
          <w:spacing w:val="-5"/>
        </w:rPr>
        <w:t xml:space="preserve"> </w:t>
      </w:r>
      <w:r>
        <w:rPr>
          <w:color w:val="0F4F75"/>
        </w:rPr>
        <w:t>Review</w:t>
      </w:r>
      <w:r>
        <w:rPr>
          <w:color w:val="0F4F75"/>
          <w:spacing w:val="-5"/>
        </w:rPr>
        <w:t xml:space="preserve"> </w:t>
      </w:r>
      <w:r>
        <w:rPr>
          <w:color w:val="0F4F75"/>
        </w:rPr>
        <w:t>of</w:t>
      </w:r>
      <w:r>
        <w:rPr>
          <w:color w:val="0F4F75"/>
          <w:spacing w:val="-5"/>
        </w:rPr>
        <w:t xml:space="preserve"> </w:t>
      </w:r>
      <w:r>
        <w:rPr>
          <w:color w:val="0F4F75"/>
        </w:rPr>
        <w:t>outcomes</w:t>
      </w:r>
      <w:r>
        <w:rPr>
          <w:color w:val="0F4F75"/>
          <w:spacing w:val="-7"/>
        </w:rPr>
        <w:t xml:space="preserve"> </w:t>
      </w:r>
      <w:r>
        <w:rPr>
          <w:color w:val="0F4F75"/>
        </w:rPr>
        <w:t>in</w:t>
      </w:r>
      <w:r>
        <w:rPr>
          <w:color w:val="0F4F75"/>
          <w:spacing w:val="-5"/>
        </w:rPr>
        <w:t xml:space="preserve"> </w:t>
      </w:r>
      <w:r>
        <w:rPr>
          <w:color w:val="0F4F75"/>
        </w:rPr>
        <w:t>the</w:t>
      </w:r>
      <w:r>
        <w:rPr>
          <w:color w:val="0F4F75"/>
          <w:spacing w:val="-5"/>
        </w:rPr>
        <w:t xml:space="preserve"> </w:t>
      </w:r>
      <w:r>
        <w:rPr>
          <w:color w:val="0F4F75"/>
        </w:rPr>
        <w:t>previous</w:t>
      </w:r>
      <w:r>
        <w:rPr>
          <w:color w:val="0F4F75"/>
          <w:spacing w:val="-5"/>
        </w:rPr>
        <w:t xml:space="preserve"> </w:t>
      </w:r>
      <w:r>
        <w:rPr>
          <w:color w:val="0F4F75"/>
        </w:rPr>
        <w:t xml:space="preserve">academic </w:t>
      </w:r>
      <w:r>
        <w:rPr>
          <w:color w:val="0F4F75"/>
          <w:spacing w:val="-4"/>
        </w:rPr>
        <w:t>year</w:t>
      </w:r>
    </w:p>
    <w:p w14:paraId="28D846F0" w14:textId="77777777" w:rsidR="00C521BD" w:rsidRDefault="00C521BD">
      <w:pPr>
        <w:pStyle w:val="BodyText"/>
        <w:spacing w:before="60"/>
        <w:rPr>
          <w:rFonts w:ascii="Arial"/>
          <w:b/>
          <w:sz w:val="36"/>
        </w:rPr>
      </w:pPr>
    </w:p>
    <w:p w14:paraId="0C263BCF" w14:textId="77777777" w:rsidR="00C521BD" w:rsidRDefault="0030424B">
      <w:pPr>
        <w:pStyle w:val="Heading2"/>
        <w:spacing w:before="1"/>
      </w:pPr>
      <w:bookmarkStart w:id="16" w:name="Pupil_premium_strategy_outcomes"/>
      <w:bookmarkEnd w:id="16"/>
      <w:r>
        <w:rPr>
          <w:color w:val="0F4F75"/>
        </w:rPr>
        <w:t>Pupil</w:t>
      </w:r>
      <w:r>
        <w:rPr>
          <w:color w:val="0F4F75"/>
          <w:spacing w:val="-2"/>
        </w:rPr>
        <w:t xml:space="preserve"> </w:t>
      </w:r>
      <w:r>
        <w:rPr>
          <w:color w:val="0F4F75"/>
        </w:rPr>
        <w:t>premium</w:t>
      </w:r>
      <w:r>
        <w:rPr>
          <w:color w:val="0F4F75"/>
          <w:spacing w:val="-8"/>
        </w:rPr>
        <w:t xml:space="preserve"> </w:t>
      </w:r>
      <w:r>
        <w:rPr>
          <w:color w:val="0F4F75"/>
        </w:rPr>
        <w:t xml:space="preserve">strategy </w:t>
      </w:r>
      <w:r>
        <w:rPr>
          <w:color w:val="0F4F75"/>
          <w:spacing w:val="-2"/>
        </w:rPr>
        <w:t>outcomes</w:t>
      </w:r>
    </w:p>
    <w:p w14:paraId="31D126C7" w14:textId="3EBB4EB4" w:rsidR="00C521BD" w:rsidRDefault="0030424B">
      <w:pPr>
        <w:pStyle w:val="BodyText"/>
        <w:spacing w:before="242" w:line="288" w:lineRule="auto"/>
        <w:ind w:left="2"/>
      </w:pPr>
      <w:r>
        <w:rPr>
          <w:color w:val="0D0D0D"/>
        </w:rPr>
        <w:t>This</w:t>
      </w:r>
      <w:r>
        <w:rPr>
          <w:color w:val="0D0D0D"/>
          <w:spacing w:val="-2"/>
        </w:rPr>
        <w:t xml:space="preserve"> </w:t>
      </w:r>
      <w:r>
        <w:rPr>
          <w:color w:val="0D0D0D"/>
        </w:rPr>
        <w:t>details</w:t>
      </w:r>
      <w:r>
        <w:rPr>
          <w:color w:val="0D0D0D"/>
          <w:spacing w:val="-2"/>
        </w:rPr>
        <w:t xml:space="preserve"> </w:t>
      </w:r>
      <w:r>
        <w:rPr>
          <w:color w:val="0D0D0D"/>
        </w:rPr>
        <w:t>the</w:t>
      </w:r>
      <w:r>
        <w:rPr>
          <w:color w:val="0D0D0D"/>
          <w:spacing w:val="-1"/>
        </w:rPr>
        <w:t xml:space="preserve"> </w:t>
      </w:r>
      <w:r>
        <w:rPr>
          <w:color w:val="0D0D0D"/>
        </w:rPr>
        <w:t>impact</w:t>
      </w:r>
      <w:r>
        <w:rPr>
          <w:color w:val="0D0D0D"/>
          <w:spacing w:val="-4"/>
        </w:rPr>
        <w:t xml:space="preserve"> </w:t>
      </w:r>
      <w:r>
        <w:rPr>
          <w:color w:val="0D0D0D"/>
        </w:rPr>
        <w:t>that</w:t>
      </w:r>
      <w:r>
        <w:rPr>
          <w:color w:val="0D0D0D"/>
          <w:spacing w:val="-4"/>
        </w:rPr>
        <w:t xml:space="preserve"> </w:t>
      </w:r>
      <w:r>
        <w:rPr>
          <w:color w:val="0D0D0D"/>
        </w:rPr>
        <w:t>our</w:t>
      </w:r>
      <w:r>
        <w:rPr>
          <w:color w:val="0D0D0D"/>
          <w:spacing w:val="-2"/>
        </w:rPr>
        <w:t xml:space="preserve"> </w:t>
      </w:r>
      <w:r>
        <w:rPr>
          <w:color w:val="0D0D0D"/>
        </w:rPr>
        <w:t>pupil</w:t>
      </w:r>
      <w:r>
        <w:rPr>
          <w:color w:val="0D0D0D"/>
          <w:spacing w:val="-1"/>
        </w:rPr>
        <w:t xml:space="preserve"> </w:t>
      </w:r>
      <w:r>
        <w:rPr>
          <w:color w:val="0D0D0D"/>
        </w:rPr>
        <w:t>premium</w:t>
      </w:r>
      <w:r>
        <w:rPr>
          <w:color w:val="0D0D0D"/>
          <w:spacing w:val="-2"/>
        </w:rPr>
        <w:t xml:space="preserve"> </w:t>
      </w:r>
      <w:r>
        <w:rPr>
          <w:color w:val="0D0D0D"/>
        </w:rPr>
        <w:t>activity</w:t>
      </w:r>
      <w:r>
        <w:rPr>
          <w:color w:val="0D0D0D"/>
          <w:spacing w:val="-2"/>
        </w:rPr>
        <w:t xml:space="preserve"> </w:t>
      </w:r>
      <w:r>
        <w:rPr>
          <w:color w:val="0D0D0D"/>
        </w:rPr>
        <w:t>had</w:t>
      </w:r>
      <w:r>
        <w:rPr>
          <w:color w:val="0D0D0D"/>
          <w:spacing w:val="-1"/>
        </w:rPr>
        <w:t xml:space="preserve"> </w:t>
      </w:r>
      <w:r>
        <w:rPr>
          <w:color w:val="0D0D0D"/>
        </w:rPr>
        <w:t>on</w:t>
      </w:r>
      <w:r>
        <w:rPr>
          <w:color w:val="0D0D0D"/>
          <w:spacing w:val="-1"/>
        </w:rPr>
        <w:t xml:space="preserve"> </w:t>
      </w:r>
      <w:r>
        <w:rPr>
          <w:color w:val="0D0D0D"/>
        </w:rPr>
        <w:t>pupils</w:t>
      </w:r>
      <w:r>
        <w:rPr>
          <w:color w:val="0D0D0D"/>
          <w:spacing w:val="-2"/>
        </w:rPr>
        <w:t xml:space="preserve"> </w:t>
      </w:r>
      <w:r>
        <w:rPr>
          <w:color w:val="0D0D0D"/>
        </w:rPr>
        <w:t>in</w:t>
      </w:r>
      <w:r>
        <w:rPr>
          <w:color w:val="0D0D0D"/>
          <w:spacing w:val="-1"/>
        </w:rPr>
        <w:t xml:space="preserve"> </w:t>
      </w:r>
      <w:r>
        <w:rPr>
          <w:color w:val="0D0D0D"/>
        </w:rPr>
        <w:t>the</w:t>
      </w:r>
      <w:r>
        <w:rPr>
          <w:color w:val="0D0D0D"/>
          <w:spacing w:val="-1"/>
        </w:rPr>
        <w:t xml:space="preserve"> </w:t>
      </w:r>
      <w:r>
        <w:rPr>
          <w:color w:val="0D0D0D"/>
        </w:rPr>
        <w:t>20</w:t>
      </w:r>
      <w:r w:rsidR="00C14FC0">
        <w:rPr>
          <w:color w:val="0D0D0D"/>
        </w:rPr>
        <w:t>24 - 2025</w:t>
      </w:r>
      <w:r>
        <w:rPr>
          <w:color w:val="0D0D0D"/>
        </w:rPr>
        <w:t xml:space="preserve"> academic year.</w:t>
      </w:r>
    </w:p>
    <w:p w14:paraId="3FC96B12" w14:textId="5B9A39F0" w:rsidR="00C521BD" w:rsidRDefault="00C521BD">
      <w:pPr>
        <w:pStyle w:val="BodyText"/>
        <w:spacing w:before="92"/>
      </w:pPr>
    </w:p>
    <w:p w14:paraId="2D64764A" w14:textId="4B518220" w:rsidR="00C521BD" w:rsidRDefault="00C521BD" w:rsidP="00C14FC0">
      <w:pPr>
        <w:pStyle w:val="BodyText"/>
        <w:spacing w:line="288" w:lineRule="auto"/>
        <w:ind w:left="112" w:right="319" w:firstLine="65"/>
      </w:pPr>
    </w:p>
    <w:p w14:paraId="4BAF81A7" w14:textId="77777777" w:rsidR="00C14FC0" w:rsidRDefault="00C14FC0" w:rsidP="00C14FC0">
      <w:pPr>
        <w:pStyle w:val="Heading2"/>
      </w:pPr>
      <w:r>
        <w:t>Overview</w:t>
      </w:r>
    </w:p>
    <w:p w14:paraId="270DBE7C" w14:textId="77777777" w:rsidR="00C14FC0" w:rsidRDefault="00C14FC0" w:rsidP="00C14FC0">
      <w:r>
        <w:t>The 2024–2025 academic year demonstrated strong alignment between the school’s strategic intent, the EEF pupil premium evidence base, and the quality of provision observed during the November 2024 governor review. The school continues to demonstrate a deep understanding of the barriers to achievement faced by disadvantaged pupils and is using an evidence-informed approach to address them.</w:t>
      </w:r>
    </w:p>
    <w:p w14:paraId="55515437" w14:textId="77777777" w:rsidR="00C14FC0" w:rsidRDefault="00C14FC0" w:rsidP="00C14FC0">
      <w:pPr>
        <w:pStyle w:val="Heading2"/>
      </w:pPr>
      <w:r>
        <w:t>Impact Summary (EEF-aligned Review Framework)</w:t>
      </w:r>
    </w:p>
    <w:tbl>
      <w:tblPr>
        <w:tblW w:w="0" w:type="auto"/>
        <w:tblLook w:val="04A0" w:firstRow="1" w:lastRow="0" w:firstColumn="1" w:lastColumn="0" w:noHBand="0" w:noVBand="1"/>
      </w:tblPr>
      <w:tblGrid>
        <w:gridCol w:w="4320"/>
        <w:gridCol w:w="4320"/>
      </w:tblGrid>
      <w:tr w:rsidR="00C14FC0" w14:paraId="013643A2" w14:textId="77777777" w:rsidTr="006353A2">
        <w:tc>
          <w:tcPr>
            <w:tcW w:w="4320" w:type="dxa"/>
          </w:tcPr>
          <w:p w14:paraId="2C18B286" w14:textId="77777777" w:rsidR="00C14FC0" w:rsidRDefault="00C14FC0" w:rsidP="006353A2">
            <w:r>
              <w:t>EEF Tiered Model Area</w:t>
            </w:r>
          </w:p>
        </w:tc>
        <w:tc>
          <w:tcPr>
            <w:tcW w:w="4320" w:type="dxa"/>
          </w:tcPr>
          <w:p w14:paraId="4A8591C6" w14:textId="77777777" w:rsidR="00C14FC0" w:rsidRDefault="00C14FC0" w:rsidP="006353A2">
            <w:r>
              <w:t>Summary of Actions and Impact</w:t>
            </w:r>
          </w:p>
        </w:tc>
      </w:tr>
      <w:tr w:rsidR="00C14FC0" w14:paraId="2E57AA93" w14:textId="77777777" w:rsidTr="006353A2">
        <w:tc>
          <w:tcPr>
            <w:tcW w:w="4320" w:type="dxa"/>
          </w:tcPr>
          <w:p w14:paraId="19CD4425" w14:textId="77777777" w:rsidR="00C14FC0" w:rsidRDefault="00C14FC0" w:rsidP="006353A2">
            <w:r>
              <w:t>Teaching (Quality First Teaching and CPD)</w:t>
            </w:r>
          </w:p>
        </w:tc>
        <w:tc>
          <w:tcPr>
            <w:tcW w:w="4320" w:type="dxa"/>
          </w:tcPr>
          <w:p w14:paraId="72BBEBF2" w14:textId="77777777" w:rsidR="00C14FC0" w:rsidRDefault="00C14FC0" w:rsidP="006353A2">
            <w:r>
              <w:t>CPD on reading comprehension, oracy, metacognition, and self-regulation continues to yield strong progress outcomes. Evidence from book scrutiny and learning walks (Nov 2024) demonstrated consistently high expectations and adaptive teaching for all. Phonics and Active English remain embedded, ensuring disadvantaged pupils make measurable gains in fluency and vocabulary. EEF principles of high-quality teaching as the greatest lever for closing gaps are evident across classrooms.</w:t>
            </w:r>
          </w:p>
        </w:tc>
      </w:tr>
      <w:tr w:rsidR="00C14FC0" w14:paraId="3C9FA633" w14:textId="77777777" w:rsidTr="006353A2">
        <w:tc>
          <w:tcPr>
            <w:tcW w:w="4320" w:type="dxa"/>
          </w:tcPr>
          <w:p w14:paraId="74378AD0" w14:textId="77777777" w:rsidR="00C14FC0" w:rsidRDefault="00C14FC0" w:rsidP="006353A2">
            <w:r>
              <w:t>Targeted Academic Support</w:t>
            </w:r>
          </w:p>
        </w:tc>
        <w:tc>
          <w:tcPr>
            <w:tcW w:w="4320" w:type="dxa"/>
          </w:tcPr>
          <w:p w14:paraId="11D53D5C" w14:textId="77777777" w:rsidR="00C14FC0" w:rsidRDefault="00C14FC0" w:rsidP="006353A2">
            <w:r>
              <w:t xml:space="preserve">Targeted interventions in reading and SPAG (phonics, Active English, and tuition groups) were implemented with fidelity. Internal data for 2024 show attainment of disadvantaged pupils in reading and </w:t>
            </w:r>
            <w:proofErr w:type="spellStart"/>
            <w:r>
              <w:t>maths</w:t>
            </w:r>
            <w:proofErr w:type="spellEnd"/>
            <w:r>
              <w:t xml:space="preserve"> within 5 percentage points of national expectations. Structured small-group tuition (EEF +4 months) and QTS-led tutoring continue to secure strong gains for lower-attaining pupils.</w:t>
            </w:r>
          </w:p>
        </w:tc>
      </w:tr>
      <w:tr w:rsidR="00C14FC0" w14:paraId="50AA69E7" w14:textId="77777777" w:rsidTr="006353A2">
        <w:tc>
          <w:tcPr>
            <w:tcW w:w="4320" w:type="dxa"/>
          </w:tcPr>
          <w:p w14:paraId="53B7B9B5" w14:textId="77777777" w:rsidR="00C14FC0" w:rsidRDefault="00C14FC0" w:rsidP="006353A2">
            <w:r>
              <w:t>Wider Strategies (Attendance, Well-being, Enrichment)</w:t>
            </w:r>
          </w:p>
        </w:tc>
        <w:tc>
          <w:tcPr>
            <w:tcW w:w="4320" w:type="dxa"/>
          </w:tcPr>
          <w:p w14:paraId="4A5C4406" w14:textId="77777777" w:rsidR="00C14FC0" w:rsidRDefault="00C14FC0" w:rsidP="006353A2">
            <w:r>
              <w:t xml:space="preserve">Attendance among disadvantaged pupils remains above national figures, with persistent absenteeism continuing to decline (now &lt;13%). The school’s investment in art therapy, social-emotional learning, and enrichment (music tuition, cookery club, London visits) has demonstrably improved engagement, confidence, and self-regulation. Participation of disadvantaged pupils in enrichment clubs rose from 42% (2023) → 58% (2024), exceeding the </w:t>
            </w:r>
            <w:r>
              <w:lastRenderedPageBreak/>
              <w:t>50% engagement target noted in the governor report.</w:t>
            </w:r>
          </w:p>
        </w:tc>
      </w:tr>
    </w:tbl>
    <w:p w14:paraId="34ADA6F3" w14:textId="77777777" w:rsidR="00C14FC0" w:rsidRDefault="00C14FC0" w:rsidP="00C14FC0">
      <w:pPr>
        <w:pStyle w:val="Heading2"/>
      </w:pPr>
      <w:r>
        <w:lastRenderedPageBreak/>
        <w:t>Strengths Observed (from Governor Visit &amp; Evaluation Data)</w:t>
      </w:r>
    </w:p>
    <w:p w14:paraId="04EA7E90" w14:textId="77777777" w:rsidR="00C14FC0" w:rsidRDefault="00C14FC0" w:rsidP="00C14FC0">
      <w:r>
        <w:t>• High-quality teaching and learning across the curriculum with strong subject knowledge and ambitious vocabulary instruction.</w:t>
      </w:r>
    </w:p>
    <w:p w14:paraId="33061C53" w14:textId="77777777" w:rsidR="00C14FC0" w:rsidRDefault="00C14FC0" w:rsidP="00C14FC0">
      <w:r>
        <w:t>• Innovative use of PP funding for structured interventions, enrichment, and inclusive provision for complex SEN cases (e.g. new-to-UK pupils).</w:t>
      </w:r>
    </w:p>
    <w:p w14:paraId="0C7976F8" w14:textId="77777777" w:rsidR="00C14FC0" w:rsidRDefault="00C14FC0" w:rsidP="00C14FC0">
      <w:r>
        <w:t>• Inclusive ethos ensuring that all pupils, including those with high needs, are integrated and supported to succeed.</w:t>
      </w:r>
    </w:p>
    <w:p w14:paraId="2AD5C144" w14:textId="77777777" w:rsidR="00C14FC0" w:rsidRDefault="00C14FC0" w:rsidP="00C14FC0">
      <w:r>
        <w:t>• Ambitious, language-rich curriculum—explicit vocabulary and speech-and-language warm-ups embedded from Y3 onwards.</w:t>
      </w:r>
    </w:p>
    <w:p w14:paraId="656417E1" w14:textId="77777777" w:rsidR="00C14FC0" w:rsidRDefault="00C14FC0" w:rsidP="00C14FC0">
      <w:r>
        <w:t>• Positive pupil attitudes and high levels of engagement in writing, reading, and enrichment.</w:t>
      </w:r>
    </w:p>
    <w:p w14:paraId="4BF50C32" w14:textId="77777777" w:rsidR="00C14FC0" w:rsidRDefault="00C14FC0" w:rsidP="00C14FC0">
      <w:pPr>
        <w:pStyle w:val="Heading2"/>
      </w:pPr>
      <w:r>
        <w:t>Progress Against Strategy Barriers (as identified in Part A)</w:t>
      </w:r>
    </w:p>
    <w:tbl>
      <w:tblPr>
        <w:tblW w:w="0" w:type="auto"/>
        <w:tblLook w:val="04A0" w:firstRow="1" w:lastRow="0" w:firstColumn="1" w:lastColumn="0" w:noHBand="0" w:noVBand="1"/>
      </w:tblPr>
      <w:tblGrid>
        <w:gridCol w:w="4320"/>
        <w:gridCol w:w="4320"/>
      </w:tblGrid>
      <w:tr w:rsidR="00C14FC0" w14:paraId="0891B010" w14:textId="77777777" w:rsidTr="006353A2">
        <w:tc>
          <w:tcPr>
            <w:tcW w:w="4320" w:type="dxa"/>
          </w:tcPr>
          <w:p w14:paraId="12E1C4DD" w14:textId="77777777" w:rsidR="00C14FC0" w:rsidRDefault="00C14FC0" w:rsidP="006353A2">
            <w:r>
              <w:t>Barrier</w:t>
            </w:r>
          </w:p>
        </w:tc>
        <w:tc>
          <w:tcPr>
            <w:tcW w:w="4320" w:type="dxa"/>
          </w:tcPr>
          <w:p w14:paraId="7A4A1EEF" w14:textId="77777777" w:rsidR="00C14FC0" w:rsidRDefault="00C14FC0" w:rsidP="006353A2">
            <w:r>
              <w:t>Progress and Evaluation (Dec 2024)</w:t>
            </w:r>
          </w:p>
        </w:tc>
      </w:tr>
      <w:tr w:rsidR="00C14FC0" w14:paraId="309BF7AA" w14:textId="77777777" w:rsidTr="006353A2">
        <w:tc>
          <w:tcPr>
            <w:tcW w:w="4320" w:type="dxa"/>
          </w:tcPr>
          <w:p w14:paraId="581C0564" w14:textId="77777777" w:rsidR="00C14FC0" w:rsidRDefault="00C14FC0" w:rsidP="006353A2">
            <w:r>
              <w:t>1. Underdeveloped vocabulary &amp; language skills</w:t>
            </w:r>
          </w:p>
        </w:tc>
        <w:tc>
          <w:tcPr>
            <w:tcW w:w="4320" w:type="dxa"/>
          </w:tcPr>
          <w:p w14:paraId="4607B448" w14:textId="77777777" w:rsidR="00C14FC0" w:rsidRDefault="00C14FC0" w:rsidP="006353A2">
            <w:r>
              <w:t>Marked improvement evidenced through oracy assessments and classroom observations. Active English and explicit vocabulary teaching remain embedded.</w:t>
            </w:r>
          </w:p>
        </w:tc>
      </w:tr>
      <w:tr w:rsidR="00C14FC0" w14:paraId="6BA94F60" w14:textId="77777777" w:rsidTr="006353A2">
        <w:tc>
          <w:tcPr>
            <w:tcW w:w="4320" w:type="dxa"/>
          </w:tcPr>
          <w:p w14:paraId="6A78EF80" w14:textId="77777777" w:rsidR="00C14FC0" w:rsidRDefault="00C14FC0" w:rsidP="006353A2">
            <w:r>
              <w:t>2. Phonics &amp; reading fluency gaps</w:t>
            </w:r>
          </w:p>
        </w:tc>
        <w:tc>
          <w:tcPr>
            <w:tcW w:w="4320" w:type="dxa"/>
          </w:tcPr>
          <w:p w14:paraId="3C88EAED" w14:textId="77777777" w:rsidR="00C14FC0" w:rsidRDefault="00C14FC0" w:rsidP="006353A2">
            <w:r>
              <w:t xml:space="preserve">KS2 data </w:t>
            </w:r>
            <w:proofErr w:type="gramStart"/>
            <w:r>
              <w:t>indicate</w:t>
            </w:r>
            <w:proofErr w:type="gramEnd"/>
            <w:r>
              <w:t xml:space="preserve"> 64% of disadvantaged pupils met the expected standard in reading (above target). Close collaboration with English Hub continues to strengthen consistency.</w:t>
            </w:r>
          </w:p>
        </w:tc>
      </w:tr>
      <w:tr w:rsidR="00C14FC0" w14:paraId="3D613E59" w14:textId="77777777" w:rsidTr="006353A2">
        <w:tc>
          <w:tcPr>
            <w:tcW w:w="4320" w:type="dxa"/>
          </w:tcPr>
          <w:p w14:paraId="59570870" w14:textId="77777777" w:rsidR="00C14FC0" w:rsidRDefault="00C14FC0" w:rsidP="006353A2">
            <w:r>
              <w:t>3. SEND attainment gaps</w:t>
            </w:r>
          </w:p>
        </w:tc>
        <w:tc>
          <w:tcPr>
            <w:tcW w:w="4320" w:type="dxa"/>
          </w:tcPr>
          <w:p w14:paraId="7AEBA68C" w14:textId="77777777" w:rsidR="00C14FC0" w:rsidRDefault="00C14FC0" w:rsidP="006353A2">
            <w:r>
              <w:t>Adapted curriculum and meta-cognitive strategies have led to greater independence and confidence. SEND pupils are making positive progress from KS1 baselines.</w:t>
            </w:r>
          </w:p>
        </w:tc>
      </w:tr>
      <w:tr w:rsidR="00C14FC0" w14:paraId="2AB75BEB" w14:textId="77777777" w:rsidTr="006353A2">
        <w:tc>
          <w:tcPr>
            <w:tcW w:w="4320" w:type="dxa"/>
          </w:tcPr>
          <w:p w14:paraId="56A1AEFA" w14:textId="77777777" w:rsidR="00C14FC0" w:rsidRDefault="00C14FC0" w:rsidP="006353A2">
            <w:r>
              <w:t>4. Cultural capital &amp; enrichment</w:t>
            </w:r>
          </w:p>
        </w:tc>
        <w:tc>
          <w:tcPr>
            <w:tcW w:w="4320" w:type="dxa"/>
          </w:tcPr>
          <w:p w14:paraId="13C29413" w14:textId="77777777" w:rsidR="00C14FC0" w:rsidRDefault="00C14FC0" w:rsidP="006353A2">
            <w:r>
              <w:t>Substantial growth in PP participation in extra-curricular and enrichment opportunities; impact visible in increased confidence and engagement.</w:t>
            </w:r>
          </w:p>
        </w:tc>
      </w:tr>
      <w:tr w:rsidR="00C14FC0" w14:paraId="2A68D4B9" w14:textId="77777777" w:rsidTr="006353A2">
        <w:tc>
          <w:tcPr>
            <w:tcW w:w="4320" w:type="dxa"/>
          </w:tcPr>
          <w:p w14:paraId="574E16FE" w14:textId="77777777" w:rsidR="00C14FC0" w:rsidRDefault="00C14FC0" w:rsidP="006353A2">
            <w:r>
              <w:t>5. Social &amp; emotional challenges</w:t>
            </w:r>
          </w:p>
        </w:tc>
        <w:tc>
          <w:tcPr>
            <w:tcW w:w="4320" w:type="dxa"/>
          </w:tcPr>
          <w:p w14:paraId="69D4F932" w14:textId="77777777" w:rsidR="00C14FC0" w:rsidRDefault="00C14FC0" w:rsidP="006353A2">
            <w:r>
              <w:t>Sustained positive wellbeing metrics from surveys and a reduction in therapeutic referrals. Pupil voice indicates improved resilience and belonging.</w:t>
            </w:r>
          </w:p>
        </w:tc>
      </w:tr>
      <w:tr w:rsidR="00C14FC0" w14:paraId="61E94981" w14:textId="77777777" w:rsidTr="006353A2">
        <w:tc>
          <w:tcPr>
            <w:tcW w:w="4320" w:type="dxa"/>
          </w:tcPr>
          <w:p w14:paraId="12B583B8" w14:textId="77777777" w:rsidR="00C14FC0" w:rsidRDefault="00C14FC0" w:rsidP="006353A2">
            <w:r>
              <w:t>6. Attendance &amp; persistent absenteeism</w:t>
            </w:r>
          </w:p>
        </w:tc>
        <w:tc>
          <w:tcPr>
            <w:tcW w:w="4320" w:type="dxa"/>
          </w:tcPr>
          <w:p w14:paraId="588ADA65" w14:textId="77777777" w:rsidR="00C14FC0" w:rsidRDefault="00C14FC0" w:rsidP="006353A2">
            <w:r>
              <w:t>Overall attendance 95.2%; PA reduced to 12.8%. Continued focus on early intervention and family partnerships.</w:t>
            </w:r>
          </w:p>
        </w:tc>
      </w:tr>
    </w:tbl>
    <w:p w14:paraId="4DB5BA85" w14:textId="77777777" w:rsidR="00C14FC0" w:rsidRDefault="00C14FC0" w:rsidP="00C14FC0">
      <w:pPr>
        <w:pStyle w:val="Heading2"/>
      </w:pPr>
      <w:r>
        <w:t>Recommendations (for 2025–26 cycle)</w:t>
      </w:r>
    </w:p>
    <w:p w14:paraId="4FC1664B" w14:textId="77777777" w:rsidR="00C14FC0" w:rsidRDefault="00C14FC0" w:rsidP="00C14FC0">
      <w:r>
        <w:t>• Raise ambition for extracurricular participation – target &gt;65% of PP pupils engaged in clubs.</w:t>
      </w:r>
    </w:p>
    <w:p w14:paraId="497E2D41" w14:textId="77777777" w:rsidR="00C14FC0" w:rsidRDefault="00C14FC0" w:rsidP="00C14FC0">
      <w:r>
        <w:t>• Develop 'scholarship pathways' for gifted PP pupils in sports, arts, and performance.</w:t>
      </w:r>
    </w:p>
    <w:p w14:paraId="089AE092" w14:textId="77777777" w:rsidR="00C14FC0" w:rsidRDefault="00C14FC0" w:rsidP="00C14FC0">
      <w:r>
        <w:t>• Continue curriculum refinement through a ‘PP lens’—evaluate medium-term plans to ensure vocabulary and reading fluency threads remain explicit.</w:t>
      </w:r>
    </w:p>
    <w:p w14:paraId="38A5FF3B" w14:textId="77777777" w:rsidR="00C14FC0" w:rsidRDefault="00C14FC0" w:rsidP="00C14FC0">
      <w:r>
        <w:t>• Sustain monitoring of attendance and SEMH through EEF-aligned metrics and case studies.</w:t>
      </w:r>
    </w:p>
    <w:p w14:paraId="533D4B21" w14:textId="77777777" w:rsidR="00C14FC0" w:rsidRDefault="00C14FC0" w:rsidP="00C14FC0">
      <w:r>
        <w:t xml:space="preserve">• Plan follow-up governor </w:t>
      </w:r>
      <w:proofErr w:type="gramStart"/>
      <w:r>
        <w:t>visit</w:t>
      </w:r>
      <w:proofErr w:type="gramEnd"/>
      <w:r>
        <w:t xml:space="preserve"> Autumn 2025) focusing on spirituality, enrichment, and cultural capital.</w:t>
      </w:r>
    </w:p>
    <w:p w14:paraId="717822E0" w14:textId="77777777" w:rsidR="00C14FC0" w:rsidRDefault="00C14FC0" w:rsidP="00C14FC0">
      <w:pPr>
        <w:pStyle w:val="Heading2"/>
      </w:pPr>
      <w:r>
        <w:t>Conclusion</w:t>
      </w:r>
    </w:p>
    <w:p w14:paraId="28DEEF2D" w14:textId="77777777" w:rsidR="00C14FC0" w:rsidRDefault="00C14FC0" w:rsidP="00C14FC0">
      <w:r>
        <w:t xml:space="preserve">The December 2024 review confirms that Birchwood Junior School’s Pupil Premium Strategy remains tightly aligned with the EEF tiered model and continues to drive measurable improvement in attainment, engagement, and wellbeing. The governor’s 2024 visit validated the school’s innovative and inclusive practices, which have now </w:t>
      </w:r>
      <w:proofErr w:type="gramStart"/>
      <w:r>
        <w:t>embedded</w:t>
      </w:r>
      <w:proofErr w:type="gramEnd"/>
      <w:r>
        <w:t xml:space="preserve"> into everyday teaching. With a continued focus on enrichment equity and curriculum refinement, the school is well positioned to sustain and deepen the positive outcomes achieved.</w:t>
      </w:r>
    </w:p>
    <w:p w14:paraId="021AB686" w14:textId="77777777" w:rsidR="00C521BD" w:rsidRDefault="00C521BD">
      <w:pPr>
        <w:pStyle w:val="BodyText"/>
        <w:spacing w:line="288" w:lineRule="auto"/>
        <w:sectPr w:rsidR="00C521BD">
          <w:pgSz w:w="11910" w:h="16840"/>
          <w:pgMar w:top="1060" w:right="1133" w:bottom="960" w:left="1133" w:header="0" w:footer="773" w:gutter="0"/>
          <w:cols w:space="720"/>
        </w:sectPr>
      </w:pPr>
    </w:p>
    <w:p w14:paraId="55D8EAA6" w14:textId="77777777" w:rsidR="00C521BD" w:rsidRDefault="0030424B">
      <w:pPr>
        <w:pStyle w:val="Heading2"/>
        <w:spacing w:before="160"/>
      </w:pPr>
      <w:bookmarkStart w:id="17" w:name="Externally_provided_programmes"/>
      <w:bookmarkEnd w:id="17"/>
      <w:r>
        <w:rPr>
          <w:color w:val="0F4F75"/>
        </w:rPr>
        <w:lastRenderedPageBreak/>
        <w:t>Externally</w:t>
      </w:r>
      <w:r>
        <w:rPr>
          <w:color w:val="0F4F75"/>
          <w:spacing w:val="-3"/>
        </w:rPr>
        <w:t xml:space="preserve"> </w:t>
      </w:r>
      <w:r>
        <w:rPr>
          <w:color w:val="0F4F75"/>
        </w:rPr>
        <w:t>provided</w:t>
      </w:r>
      <w:r>
        <w:rPr>
          <w:color w:val="0F4F75"/>
          <w:spacing w:val="-4"/>
        </w:rPr>
        <w:t xml:space="preserve"> </w:t>
      </w:r>
      <w:proofErr w:type="spellStart"/>
      <w:r>
        <w:rPr>
          <w:color w:val="0F4F75"/>
          <w:spacing w:val="-2"/>
        </w:rPr>
        <w:t>programmes</w:t>
      </w:r>
      <w:proofErr w:type="spellEnd"/>
    </w:p>
    <w:p w14:paraId="7DAED671" w14:textId="77777777" w:rsidR="00C521BD" w:rsidRDefault="0030424B">
      <w:pPr>
        <w:spacing w:before="243" w:line="288" w:lineRule="auto"/>
        <w:ind w:left="2" w:right="226"/>
        <w:rPr>
          <w:rFonts w:ascii="Arial"/>
          <w:i/>
          <w:sz w:val="24"/>
        </w:rPr>
      </w:pPr>
      <w:r>
        <w:rPr>
          <w:rFonts w:ascii="Arial"/>
          <w:i/>
          <w:color w:val="0D0D0D"/>
          <w:sz w:val="24"/>
        </w:rPr>
        <w:t xml:space="preserve">Please include the names of any non-DfE </w:t>
      </w:r>
      <w:proofErr w:type="spellStart"/>
      <w:r>
        <w:rPr>
          <w:rFonts w:ascii="Arial"/>
          <w:i/>
          <w:color w:val="0D0D0D"/>
          <w:sz w:val="24"/>
        </w:rPr>
        <w:t>programmes</w:t>
      </w:r>
      <w:proofErr w:type="spellEnd"/>
      <w:r>
        <w:rPr>
          <w:rFonts w:ascii="Arial"/>
          <w:i/>
          <w:color w:val="0D0D0D"/>
          <w:sz w:val="24"/>
        </w:rPr>
        <w:t xml:space="preserve"> that you purchased in the previous</w:t>
      </w:r>
      <w:r>
        <w:rPr>
          <w:rFonts w:ascii="Arial"/>
          <w:i/>
          <w:color w:val="0D0D0D"/>
          <w:spacing w:val="-4"/>
          <w:sz w:val="24"/>
        </w:rPr>
        <w:t xml:space="preserve"> </w:t>
      </w:r>
      <w:r>
        <w:rPr>
          <w:rFonts w:ascii="Arial"/>
          <w:i/>
          <w:color w:val="0D0D0D"/>
          <w:sz w:val="24"/>
        </w:rPr>
        <w:t>academic</w:t>
      </w:r>
      <w:r>
        <w:rPr>
          <w:rFonts w:ascii="Arial"/>
          <w:i/>
          <w:color w:val="0D0D0D"/>
          <w:spacing w:val="-4"/>
          <w:sz w:val="24"/>
        </w:rPr>
        <w:t xml:space="preserve"> </w:t>
      </w:r>
      <w:r>
        <w:rPr>
          <w:rFonts w:ascii="Arial"/>
          <w:i/>
          <w:color w:val="0D0D0D"/>
          <w:sz w:val="24"/>
        </w:rPr>
        <w:t>year.</w:t>
      </w:r>
      <w:r>
        <w:rPr>
          <w:rFonts w:ascii="Arial"/>
          <w:i/>
          <w:color w:val="0D0D0D"/>
          <w:spacing w:val="-6"/>
          <w:sz w:val="24"/>
        </w:rPr>
        <w:t xml:space="preserve"> </w:t>
      </w:r>
      <w:r>
        <w:rPr>
          <w:rFonts w:ascii="Arial"/>
          <w:i/>
          <w:color w:val="0D0D0D"/>
          <w:sz w:val="24"/>
        </w:rPr>
        <w:t>This</w:t>
      </w:r>
      <w:r>
        <w:rPr>
          <w:rFonts w:ascii="Arial"/>
          <w:i/>
          <w:color w:val="0D0D0D"/>
          <w:spacing w:val="-4"/>
          <w:sz w:val="24"/>
        </w:rPr>
        <w:t xml:space="preserve"> </w:t>
      </w:r>
      <w:r>
        <w:rPr>
          <w:rFonts w:ascii="Arial"/>
          <w:i/>
          <w:color w:val="0D0D0D"/>
          <w:sz w:val="24"/>
        </w:rPr>
        <w:t>will</w:t>
      </w:r>
      <w:r>
        <w:rPr>
          <w:rFonts w:ascii="Arial"/>
          <w:i/>
          <w:color w:val="0D0D0D"/>
          <w:spacing w:val="-3"/>
          <w:sz w:val="24"/>
        </w:rPr>
        <w:t xml:space="preserve"> </w:t>
      </w:r>
      <w:r>
        <w:rPr>
          <w:rFonts w:ascii="Arial"/>
          <w:i/>
          <w:color w:val="0D0D0D"/>
          <w:sz w:val="24"/>
        </w:rPr>
        <w:t>help</w:t>
      </w:r>
      <w:r>
        <w:rPr>
          <w:rFonts w:ascii="Arial"/>
          <w:i/>
          <w:color w:val="0D0D0D"/>
          <w:spacing w:val="-3"/>
          <w:sz w:val="24"/>
        </w:rPr>
        <w:t xml:space="preserve"> </w:t>
      </w:r>
      <w:r>
        <w:rPr>
          <w:rFonts w:ascii="Arial"/>
          <w:i/>
          <w:color w:val="0D0D0D"/>
          <w:sz w:val="24"/>
        </w:rPr>
        <w:t>the</w:t>
      </w:r>
      <w:r>
        <w:rPr>
          <w:rFonts w:ascii="Arial"/>
          <w:i/>
          <w:color w:val="0D0D0D"/>
          <w:spacing w:val="-3"/>
          <w:sz w:val="24"/>
        </w:rPr>
        <w:t xml:space="preserve"> </w:t>
      </w:r>
      <w:r>
        <w:rPr>
          <w:rFonts w:ascii="Arial"/>
          <w:i/>
          <w:color w:val="0D0D0D"/>
          <w:sz w:val="24"/>
        </w:rPr>
        <w:t>Department</w:t>
      </w:r>
      <w:r>
        <w:rPr>
          <w:rFonts w:ascii="Arial"/>
          <w:i/>
          <w:color w:val="0D0D0D"/>
          <w:spacing w:val="-6"/>
          <w:sz w:val="24"/>
        </w:rPr>
        <w:t xml:space="preserve"> </w:t>
      </w:r>
      <w:r>
        <w:rPr>
          <w:rFonts w:ascii="Arial"/>
          <w:i/>
          <w:color w:val="0D0D0D"/>
          <w:sz w:val="24"/>
        </w:rPr>
        <w:t>for</w:t>
      </w:r>
      <w:r>
        <w:rPr>
          <w:rFonts w:ascii="Arial"/>
          <w:i/>
          <w:color w:val="0D0D0D"/>
          <w:spacing w:val="-4"/>
          <w:sz w:val="24"/>
        </w:rPr>
        <w:t xml:space="preserve"> </w:t>
      </w:r>
      <w:r>
        <w:rPr>
          <w:rFonts w:ascii="Arial"/>
          <w:i/>
          <w:color w:val="0D0D0D"/>
          <w:sz w:val="24"/>
        </w:rPr>
        <w:t>Education</w:t>
      </w:r>
      <w:r>
        <w:rPr>
          <w:rFonts w:ascii="Arial"/>
          <w:i/>
          <w:color w:val="0D0D0D"/>
          <w:spacing w:val="-3"/>
          <w:sz w:val="24"/>
        </w:rPr>
        <w:t xml:space="preserve"> </w:t>
      </w:r>
      <w:r>
        <w:rPr>
          <w:rFonts w:ascii="Arial"/>
          <w:i/>
          <w:color w:val="0D0D0D"/>
          <w:sz w:val="24"/>
        </w:rPr>
        <w:t>identify</w:t>
      </w:r>
      <w:r>
        <w:rPr>
          <w:rFonts w:ascii="Arial"/>
          <w:i/>
          <w:color w:val="0D0D0D"/>
          <w:spacing w:val="-4"/>
          <w:sz w:val="24"/>
        </w:rPr>
        <w:t xml:space="preserve"> </w:t>
      </w:r>
      <w:r>
        <w:rPr>
          <w:rFonts w:ascii="Arial"/>
          <w:i/>
          <w:color w:val="0D0D0D"/>
          <w:sz w:val="24"/>
        </w:rPr>
        <w:t>which</w:t>
      </w:r>
      <w:r>
        <w:rPr>
          <w:rFonts w:ascii="Arial"/>
          <w:i/>
          <w:color w:val="0D0D0D"/>
          <w:spacing w:val="-3"/>
          <w:sz w:val="24"/>
        </w:rPr>
        <w:t xml:space="preserve"> </w:t>
      </w:r>
      <w:r>
        <w:rPr>
          <w:rFonts w:ascii="Arial"/>
          <w:i/>
          <w:color w:val="0D0D0D"/>
          <w:sz w:val="24"/>
        </w:rPr>
        <w:t>ones are popular in England</w:t>
      </w:r>
    </w:p>
    <w:p w14:paraId="3765B2B9" w14:textId="77777777" w:rsidR="00C521BD" w:rsidRDefault="00C521BD">
      <w:pPr>
        <w:pStyle w:val="BodyText"/>
        <w:spacing w:before="11"/>
        <w:rPr>
          <w:rFonts w:ascii="Arial"/>
          <w:i/>
          <w:sz w:val="20"/>
        </w:r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7"/>
        <w:gridCol w:w="4672"/>
      </w:tblGrid>
      <w:tr w:rsidR="00C521BD" w14:paraId="23DA44AC" w14:textId="77777777">
        <w:trPr>
          <w:trHeight w:val="395"/>
        </w:trPr>
        <w:tc>
          <w:tcPr>
            <w:tcW w:w="4817" w:type="dxa"/>
            <w:shd w:val="clear" w:color="auto" w:fill="D7E1E9"/>
          </w:tcPr>
          <w:p w14:paraId="53863ED8" w14:textId="77777777" w:rsidR="00C521BD" w:rsidRDefault="0030424B">
            <w:pPr>
              <w:pStyle w:val="TableParagraph"/>
              <w:rPr>
                <w:rFonts w:ascii="Arial"/>
                <w:b/>
                <w:sz w:val="24"/>
              </w:rPr>
            </w:pPr>
            <w:proofErr w:type="spellStart"/>
            <w:r>
              <w:rPr>
                <w:rFonts w:ascii="Arial"/>
                <w:b/>
                <w:color w:val="0D0D0D"/>
                <w:spacing w:val="-2"/>
                <w:sz w:val="24"/>
              </w:rPr>
              <w:t>Programme</w:t>
            </w:r>
            <w:proofErr w:type="spellEnd"/>
          </w:p>
        </w:tc>
        <w:tc>
          <w:tcPr>
            <w:tcW w:w="4672" w:type="dxa"/>
            <w:shd w:val="clear" w:color="auto" w:fill="D7E1E9"/>
          </w:tcPr>
          <w:p w14:paraId="6025C3ED" w14:textId="77777777" w:rsidR="00C521BD" w:rsidRDefault="0030424B">
            <w:pPr>
              <w:pStyle w:val="TableParagraph"/>
              <w:rPr>
                <w:rFonts w:ascii="Arial"/>
                <w:b/>
                <w:sz w:val="24"/>
              </w:rPr>
            </w:pPr>
            <w:r>
              <w:rPr>
                <w:rFonts w:ascii="Arial"/>
                <w:b/>
                <w:color w:val="0D0D0D"/>
                <w:spacing w:val="-2"/>
                <w:sz w:val="24"/>
              </w:rPr>
              <w:t>Provider</w:t>
            </w:r>
          </w:p>
        </w:tc>
      </w:tr>
      <w:tr w:rsidR="00C521BD" w14:paraId="19358EDF" w14:textId="77777777">
        <w:trPr>
          <w:trHeight w:val="395"/>
        </w:trPr>
        <w:tc>
          <w:tcPr>
            <w:tcW w:w="4817" w:type="dxa"/>
          </w:tcPr>
          <w:p w14:paraId="078951B4" w14:textId="77777777" w:rsidR="00C521BD" w:rsidRDefault="00C521BD">
            <w:pPr>
              <w:pStyle w:val="TableParagraph"/>
              <w:spacing w:before="0"/>
              <w:ind w:left="0"/>
              <w:rPr>
                <w:rFonts w:ascii="Times New Roman"/>
                <w:sz w:val="24"/>
              </w:rPr>
            </w:pPr>
          </w:p>
        </w:tc>
        <w:tc>
          <w:tcPr>
            <w:tcW w:w="4672" w:type="dxa"/>
          </w:tcPr>
          <w:p w14:paraId="3A102A5A" w14:textId="77777777" w:rsidR="00C521BD" w:rsidRDefault="00C521BD">
            <w:pPr>
              <w:pStyle w:val="TableParagraph"/>
              <w:spacing w:before="0"/>
              <w:ind w:left="0"/>
              <w:rPr>
                <w:rFonts w:ascii="Times New Roman"/>
                <w:sz w:val="24"/>
              </w:rPr>
            </w:pPr>
          </w:p>
        </w:tc>
      </w:tr>
      <w:tr w:rsidR="00C521BD" w14:paraId="2EDAD41F" w14:textId="77777777">
        <w:trPr>
          <w:trHeight w:val="395"/>
        </w:trPr>
        <w:tc>
          <w:tcPr>
            <w:tcW w:w="4817" w:type="dxa"/>
          </w:tcPr>
          <w:p w14:paraId="36B6C220" w14:textId="77777777" w:rsidR="00C521BD" w:rsidRDefault="00C521BD">
            <w:pPr>
              <w:pStyle w:val="TableParagraph"/>
              <w:spacing w:before="0"/>
              <w:ind w:left="0"/>
              <w:rPr>
                <w:rFonts w:ascii="Times New Roman"/>
                <w:sz w:val="24"/>
              </w:rPr>
            </w:pPr>
          </w:p>
        </w:tc>
        <w:tc>
          <w:tcPr>
            <w:tcW w:w="4672" w:type="dxa"/>
          </w:tcPr>
          <w:p w14:paraId="1C42198C" w14:textId="77777777" w:rsidR="00C521BD" w:rsidRDefault="00C521BD">
            <w:pPr>
              <w:pStyle w:val="TableParagraph"/>
              <w:spacing w:before="0"/>
              <w:ind w:left="0"/>
              <w:rPr>
                <w:rFonts w:ascii="Times New Roman"/>
                <w:sz w:val="24"/>
              </w:rPr>
            </w:pPr>
          </w:p>
        </w:tc>
      </w:tr>
    </w:tbl>
    <w:p w14:paraId="1C086EF3" w14:textId="77777777" w:rsidR="00C521BD" w:rsidRDefault="00C521BD">
      <w:pPr>
        <w:pStyle w:val="BodyText"/>
        <w:rPr>
          <w:rFonts w:ascii="Arial"/>
          <w:i/>
        </w:rPr>
      </w:pPr>
    </w:p>
    <w:p w14:paraId="0A9510E9" w14:textId="77777777" w:rsidR="00C521BD" w:rsidRDefault="00C521BD">
      <w:pPr>
        <w:pStyle w:val="BodyText"/>
        <w:spacing w:before="48"/>
        <w:rPr>
          <w:rFonts w:ascii="Arial"/>
          <w:i/>
        </w:rPr>
      </w:pPr>
    </w:p>
    <w:p w14:paraId="13B669B4" w14:textId="77777777" w:rsidR="00C521BD" w:rsidRDefault="0030424B">
      <w:pPr>
        <w:pStyle w:val="Heading2"/>
        <w:spacing w:before="1"/>
      </w:pPr>
      <w:bookmarkStart w:id="18" w:name="Service_pupil_premium_funding_(optional)"/>
      <w:bookmarkEnd w:id="18"/>
      <w:r>
        <w:rPr>
          <w:color w:val="0F4F75"/>
        </w:rPr>
        <w:t>Service</w:t>
      </w:r>
      <w:r>
        <w:rPr>
          <w:color w:val="0F4F75"/>
          <w:spacing w:val="-5"/>
        </w:rPr>
        <w:t xml:space="preserve"> </w:t>
      </w:r>
      <w:r>
        <w:rPr>
          <w:color w:val="0F4F75"/>
        </w:rPr>
        <w:t>pupil</w:t>
      </w:r>
      <w:r>
        <w:rPr>
          <w:color w:val="0F4F75"/>
          <w:spacing w:val="-3"/>
        </w:rPr>
        <w:t xml:space="preserve"> </w:t>
      </w:r>
      <w:r>
        <w:rPr>
          <w:color w:val="0F4F75"/>
        </w:rPr>
        <w:t>premium</w:t>
      </w:r>
      <w:r>
        <w:rPr>
          <w:color w:val="0F4F75"/>
          <w:spacing w:val="-4"/>
        </w:rPr>
        <w:t xml:space="preserve"> </w:t>
      </w:r>
      <w:r>
        <w:rPr>
          <w:color w:val="0F4F75"/>
        </w:rPr>
        <w:t>funding</w:t>
      </w:r>
      <w:r>
        <w:rPr>
          <w:color w:val="0F4F75"/>
          <w:spacing w:val="-3"/>
        </w:rPr>
        <w:t xml:space="preserve"> </w:t>
      </w:r>
      <w:r>
        <w:rPr>
          <w:color w:val="0F4F75"/>
          <w:spacing w:val="-2"/>
        </w:rPr>
        <w:t>(optional)</w:t>
      </w:r>
    </w:p>
    <w:p w14:paraId="5801D490" w14:textId="77777777" w:rsidR="00C521BD" w:rsidRDefault="0030424B">
      <w:pPr>
        <w:spacing w:before="242"/>
        <w:ind w:left="2"/>
        <w:rPr>
          <w:rFonts w:ascii="Arial"/>
          <w:i/>
          <w:sz w:val="24"/>
        </w:rPr>
      </w:pPr>
      <w:r>
        <w:rPr>
          <w:rFonts w:ascii="Arial"/>
          <w:i/>
          <w:color w:val="0D0D0D"/>
          <w:sz w:val="24"/>
        </w:rPr>
        <w:t>For</w:t>
      </w:r>
      <w:r>
        <w:rPr>
          <w:rFonts w:ascii="Arial"/>
          <w:i/>
          <w:color w:val="0D0D0D"/>
          <w:spacing w:val="-4"/>
          <w:sz w:val="24"/>
        </w:rPr>
        <w:t xml:space="preserve"> </w:t>
      </w:r>
      <w:r>
        <w:rPr>
          <w:rFonts w:ascii="Arial"/>
          <w:i/>
          <w:color w:val="0D0D0D"/>
          <w:sz w:val="24"/>
        </w:rPr>
        <w:t>schools</w:t>
      </w:r>
      <w:r>
        <w:rPr>
          <w:rFonts w:ascii="Arial"/>
          <w:i/>
          <w:color w:val="0D0D0D"/>
          <w:spacing w:val="-3"/>
          <w:sz w:val="24"/>
        </w:rPr>
        <w:t xml:space="preserve"> </w:t>
      </w:r>
      <w:r>
        <w:rPr>
          <w:rFonts w:ascii="Arial"/>
          <w:i/>
          <w:color w:val="0D0D0D"/>
          <w:sz w:val="24"/>
        </w:rPr>
        <w:t>that</w:t>
      </w:r>
      <w:r>
        <w:rPr>
          <w:rFonts w:ascii="Arial"/>
          <w:i/>
          <w:color w:val="0D0D0D"/>
          <w:spacing w:val="-5"/>
          <w:sz w:val="24"/>
        </w:rPr>
        <w:t xml:space="preserve"> </w:t>
      </w:r>
      <w:r>
        <w:rPr>
          <w:rFonts w:ascii="Arial"/>
          <w:i/>
          <w:color w:val="0D0D0D"/>
          <w:sz w:val="24"/>
        </w:rPr>
        <w:t>receive</w:t>
      </w:r>
      <w:r>
        <w:rPr>
          <w:rFonts w:ascii="Arial"/>
          <w:i/>
          <w:color w:val="0D0D0D"/>
          <w:spacing w:val="-2"/>
          <w:sz w:val="24"/>
        </w:rPr>
        <w:t xml:space="preserve"> </w:t>
      </w:r>
      <w:r>
        <w:rPr>
          <w:rFonts w:ascii="Arial"/>
          <w:i/>
          <w:color w:val="0D0D0D"/>
          <w:sz w:val="24"/>
        </w:rPr>
        <w:t>this</w:t>
      </w:r>
      <w:r>
        <w:rPr>
          <w:rFonts w:ascii="Arial"/>
          <w:i/>
          <w:color w:val="0D0D0D"/>
          <w:spacing w:val="-3"/>
          <w:sz w:val="24"/>
        </w:rPr>
        <w:t xml:space="preserve"> </w:t>
      </w:r>
      <w:r>
        <w:rPr>
          <w:rFonts w:ascii="Arial"/>
          <w:i/>
          <w:color w:val="0D0D0D"/>
          <w:sz w:val="24"/>
        </w:rPr>
        <w:t>funding,</w:t>
      </w:r>
      <w:r>
        <w:rPr>
          <w:rFonts w:ascii="Arial"/>
          <w:i/>
          <w:color w:val="0D0D0D"/>
          <w:spacing w:val="-5"/>
          <w:sz w:val="24"/>
        </w:rPr>
        <w:t xml:space="preserve"> </w:t>
      </w:r>
      <w:r>
        <w:rPr>
          <w:rFonts w:ascii="Arial"/>
          <w:i/>
          <w:color w:val="0D0D0D"/>
          <w:sz w:val="24"/>
        </w:rPr>
        <w:t>you</w:t>
      </w:r>
      <w:r>
        <w:rPr>
          <w:rFonts w:ascii="Arial"/>
          <w:i/>
          <w:color w:val="0D0D0D"/>
          <w:spacing w:val="-3"/>
          <w:sz w:val="24"/>
        </w:rPr>
        <w:t xml:space="preserve"> </w:t>
      </w:r>
      <w:r>
        <w:rPr>
          <w:rFonts w:ascii="Arial"/>
          <w:i/>
          <w:color w:val="0D0D0D"/>
          <w:sz w:val="24"/>
        </w:rPr>
        <w:t>may</w:t>
      </w:r>
      <w:r>
        <w:rPr>
          <w:rFonts w:ascii="Arial"/>
          <w:i/>
          <w:color w:val="0D0D0D"/>
          <w:spacing w:val="-3"/>
          <w:sz w:val="24"/>
        </w:rPr>
        <w:t xml:space="preserve"> </w:t>
      </w:r>
      <w:r>
        <w:rPr>
          <w:rFonts w:ascii="Arial"/>
          <w:i/>
          <w:color w:val="0D0D0D"/>
          <w:sz w:val="24"/>
        </w:rPr>
        <w:t>wish</w:t>
      </w:r>
      <w:r>
        <w:rPr>
          <w:rFonts w:ascii="Arial"/>
          <w:i/>
          <w:color w:val="0D0D0D"/>
          <w:spacing w:val="-2"/>
          <w:sz w:val="24"/>
        </w:rPr>
        <w:t xml:space="preserve"> </w:t>
      </w:r>
      <w:r>
        <w:rPr>
          <w:rFonts w:ascii="Arial"/>
          <w:i/>
          <w:color w:val="0D0D0D"/>
          <w:sz w:val="24"/>
        </w:rPr>
        <w:t>to</w:t>
      </w:r>
      <w:r>
        <w:rPr>
          <w:rFonts w:ascii="Arial"/>
          <w:i/>
          <w:color w:val="0D0D0D"/>
          <w:spacing w:val="-2"/>
          <w:sz w:val="24"/>
        </w:rPr>
        <w:t xml:space="preserve"> </w:t>
      </w:r>
      <w:r>
        <w:rPr>
          <w:rFonts w:ascii="Arial"/>
          <w:i/>
          <w:color w:val="0D0D0D"/>
          <w:sz w:val="24"/>
        </w:rPr>
        <w:t>provide</w:t>
      </w:r>
      <w:r>
        <w:rPr>
          <w:rFonts w:ascii="Arial"/>
          <w:i/>
          <w:color w:val="0D0D0D"/>
          <w:spacing w:val="-2"/>
          <w:sz w:val="24"/>
        </w:rPr>
        <w:t xml:space="preserve"> </w:t>
      </w:r>
      <w:r>
        <w:rPr>
          <w:rFonts w:ascii="Arial"/>
          <w:i/>
          <w:color w:val="0D0D0D"/>
          <w:sz w:val="24"/>
        </w:rPr>
        <w:t>the</w:t>
      </w:r>
      <w:r>
        <w:rPr>
          <w:rFonts w:ascii="Arial"/>
          <w:i/>
          <w:color w:val="0D0D0D"/>
          <w:spacing w:val="-2"/>
          <w:sz w:val="24"/>
        </w:rPr>
        <w:t xml:space="preserve"> </w:t>
      </w:r>
      <w:r>
        <w:rPr>
          <w:rFonts w:ascii="Arial"/>
          <w:i/>
          <w:color w:val="0D0D0D"/>
          <w:sz w:val="24"/>
        </w:rPr>
        <w:t>following</w:t>
      </w:r>
      <w:r>
        <w:rPr>
          <w:rFonts w:ascii="Arial"/>
          <w:i/>
          <w:color w:val="0D0D0D"/>
          <w:spacing w:val="-2"/>
          <w:sz w:val="24"/>
        </w:rPr>
        <w:t xml:space="preserve"> information:</w:t>
      </w:r>
    </w:p>
    <w:p w14:paraId="59447EAA" w14:textId="77777777" w:rsidR="00C521BD" w:rsidRDefault="00C521BD">
      <w:pPr>
        <w:pStyle w:val="BodyText"/>
        <w:spacing w:before="64"/>
        <w:rPr>
          <w:rFonts w:ascii="Arial"/>
          <w:i/>
          <w:sz w:val="20"/>
        </w:rPr>
      </w:pP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7"/>
        <w:gridCol w:w="4672"/>
      </w:tblGrid>
      <w:tr w:rsidR="00C521BD" w14:paraId="1E9F403A" w14:textId="77777777">
        <w:trPr>
          <w:trHeight w:val="395"/>
        </w:trPr>
        <w:tc>
          <w:tcPr>
            <w:tcW w:w="4817" w:type="dxa"/>
            <w:shd w:val="clear" w:color="auto" w:fill="D7E1E9"/>
          </w:tcPr>
          <w:p w14:paraId="33BC1E3E" w14:textId="77777777" w:rsidR="00C521BD" w:rsidRDefault="0030424B">
            <w:pPr>
              <w:pStyle w:val="TableParagraph"/>
              <w:rPr>
                <w:rFonts w:ascii="Arial"/>
                <w:b/>
                <w:sz w:val="24"/>
              </w:rPr>
            </w:pPr>
            <w:r>
              <w:rPr>
                <w:rFonts w:ascii="Arial"/>
                <w:b/>
                <w:color w:val="0D0D0D"/>
                <w:spacing w:val="-2"/>
                <w:sz w:val="24"/>
              </w:rPr>
              <w:t>Measure</w:t>
            </w:r>
          </w:p>
        </w:tc>
        <w:tc>
          <w:tcPr>
            <w:tcW w:w="4672" w:type="dxa"/>
            <w:shd w:val="clear" w:color="auto" w:fill="D7E1E9"/>
          </w:tcPr>
          <w:p w14:paraId="52E10C3C" w14:textId="77777777" w:rsidR="00C521BD" w:rsidRDefault="0030424B">
            <w:pPr>
              <w:pStyle w:val="TableParagraph"/>
              <w:rPr>
                <w:rFonts w:ascii="Arial"/>
                <w:b/>
                <w:sz w:val="24"/>
              </w:rPr>
            </w:pPr>
            <w:r>
              <w:rPr>
                <w:rFonts w:ascii="Arial"/>
                <w:b/>
                <w:color w:val="0D0D0D"/>
                <w:spacing w:val="-2"/>
                <w:sz w:val="24"/>
              </w:rPr>
              <w:t>Details</w:t>
            </w:r>
          </w:p>
        </w:tc>
      </w:tr>
      <w:tr w:rsidR="00C521BD" w14:paraId="158161C4" w14:textId="77777777">
        <w:trPr>
          <w:trHeight w:val="2665"/>
        </w:trPr>
        <w:tc>
          <w:tcPr>
            <w:tcW w:w="4817" w:type="dxa"/>
          </w:tcPr>
          <w:p w14:paraId="5E6FB029" w14:textId="77777777" w:rsidR="00C521BD" w:rsidRDefault="0030424B">
            <w:pPr>
              <w:pStyle w:val="TableParagraph"/>
              <w:spacing w:before="63" w:line="242" w:lineRule="auto"/>
              <w:ind w:right="167"/>
            </w:pPr>
            <w:r>
              <w:t>How did you spend your service pupil premium</w:t>
            </w:r>
            <w:r>
              <w:rPr>
                <w:spacing w:val="-9"/>
              </w:rPr>
              <w:t xml:space="preserve"> </w:t>
            </w:r>
            <w:r>
              <w:t>allocation</w:t>
            </w:r>
            <w:r>
              <w:rPr>
                <w:spacing w:val="-9"/>
              </w:rPr>
              <w:t xml:space="preserve"> </w:t>
            </w:r>
            <w:r>
              <w:t>last</w:t>
            </w:r>
            <w:r>
              <w:rPr>
                <w:spacing w:val="-12"/>
              </w:rPr>
              <w:t xml:space="preserve"> </w:t>
            </w:r>
            <w:r>
              <w:t>academic</w:t>
            </w:r>
            <w:r>
              <w:rPr>
                <w:spacing w:val="-11"/>
              </w:rPr>
              <w:t xml:space="preserve"> </w:t>
            </w:r>
            <w:r>
              <w:t>year?</w:t>
            </w:r>
          </w:p>
        </w:tc>
        <w:tc>
          <w:tcPr>
            <w:tcW w:w="4672" w:type="dxa"/>
          </w:tcPr>
          <w:p w14:paraId="7DC5EC7B" w14:textId="77777777" w:rsidR="00C521BD" w:rsidRDefault="0030424B">
            <w:pPr>
              <w:pStyle w:val="TableParagraph"/>
              <w:ind w:right="159"/>
              <w:rPr>
                <w:sz w:val="24"/>
              </w:rPr>
            </w:pPr>
            <w:r>
              <w:rPr>
                <w:color w:val="0D0D0D"/>
                <w:sz w:val="24"/>
              </w:rPr>
              <w:t>We hired several tutors and an online tutoring system dedicated to improving the</w:t>
            </w:r>
            <w:r>
              <w:rPr>
                <w:color w:val="0D0D0D"/>
                <w:spacing w:val="-7"/>
                <w:sz w:val="24"/>
              </w:rPr>
              <w:t xml:space="preserve"> </w:t>
            </w:r>
            <w:r>
              <w:rPr>
                <w:color w:val="0D0D0D"/>
                <w:sz w:val="24"/>
              </w:rPr>
              <w:t>outcomes</w:t>
            </w:r>
            <w:r>
              <w:rPr>
                <w:color w:val="0D0D0D"/>
                <w:spacing w:val="-8"/>
                <w:sz w:val="24"/>
              </w:rPr>
              <w:t xml:space="preserve"> </w:t>
            </w:r>
            <w:r>
              <w:rPr>
                <w:color w:val="0D0D0D"/>
                <w:sz w:val="24"/>
              </w:rPr>
              <w:t>for</w:t>
            </w:r>
            <w:r>
              <w:rPr>
                <w:color w:val="0D0D0D"/>
                <w:spacing w:val="-8"/>
                <w:sz w:val="24"/>
              </w:rPr>
              <w:t xml:space="preserve"> </w:t>
            </w:r>
            <w:r>
              <w:rPr>
                <w:color w:val="0D0D0D"/>
                <w:sz w:val="24"/>
              </w:rPr>
              <w:t>children</w:t>
            </w:r>
            <w:r>
              <w:rPr>
                <w:color w:val="0D0D0D"/>
                <w:spacing w:val="-7"/>
                <w:sz w:val="24"/>
              </w:rPr>
              <w:t xml:space="preserve"> </w:t>
            </w:r>
            <w:r>
              <w:rPr>
                <w:color w:val="0D0D0D"/>
                <w:sz w:val="24"/>
              </w:rPr>
              <w:t>in</w:t>
            </w:r>
            <w:r>
              <w:rPr>
                <w:color w:val="0D0D0D"/>
                <w:spacing w:val="-7"/>
                <w:sz w:val="24"/>
              </w:rPr>
              <w:t xml:space="preserve"> </w:t>
            </w:r>
            <w:r>
              <w:rPr>
                <w:color w:val="0D0D0D"/>
                <w:sz w:val="24"/>
              </w:rPr>
              <w:t>Literacy</w:t>
            </w:r>
            <w:r>
              <w:rPr>
                <w:color w:val="0D0D0D"/>
                <w:spacing w:val="-8"/>
                <w:sz w:val="24"/>
              </w:rPr>
              <w:t xml:space="preserve"> </w:t>
            </w:r>
            <w:r>
              <w:rPr>
                <w:color w:val="0D0D0D"/>
                <w:sz w:val="24"/>
              </w:rPr>
              <w:t xml:space="preserve">and </w:t>
            </w:r>
            <w:proofErr w:type="spellStart"/>
            <w:r>
              <w:rPr>
                <w:color w:val="0D0D0D"/>
                <w:spacing w:val="-2"/>
                <w:sz w:val="24"/>
              </w:rPr>
              <w:t>Maths</w:t>
            </w:r>
            <w:proofErr w:type="spellEnd"/>
            <w:r>
              <w:rPr>
                <w:color w:val="0D0D0D"/>
                <w:spacing w:val="-2"/>
                <w:sz w:val="24"/>
              </w:rPr>
              <w:t>.</w:t>
            </w:r>
          </w:p>
          <w:p w14:paraId="2D0E37DA" w14:textId="77777777" w:rsidR="00C521BD" w:rsidRDefault="0030424B">
            <w:pPr>
              <w:pStyle w:val="TableParagraph"/>
              <w:spacing w:before="61"/>
              <w:rPr>
                <w:sz w:val="24"/>
              </w:rPr>
            </w:pPr>
            <w:r>
              <w:rPr>
                <w:color w:val="0D0D0D"/>
                <w:sz w:val="24"/>
              </w:rPr>
              <w:t>We</w:t>
            </w:r>
            <w:r>
              <w:rPr>
                <w:color w:val="0D0D0D"/>
                <w:spacing w:val="-6"/>
                <w:sz w:val="24"/>
              </w:rPr>
              <w:t xml:space="preserve"> </w:t>
            </w:r>
            <w:r>
              <w:rPr>
                <w:color w:val="0D0D0D"/>
                <w:sz w:val="24"/>
              </w:rPr>
              <w:t>have</w:t>
            </w:r>
            <w:r>
              <w:rPr>
                <w:color w:val="0D0D0D"/>
                <w:spacing w:val="-6"/>
                <w:sz w:val="24"/>
              </w:rPr>
              <w:t xml:space="preserve"> </w:t>
            </w:r>
            <w:r>
              <w:rPr>
                <w:color w:val="0D0D0D"/>
                <w:sz w:val="24"/>
              </w:rPr>
              <w:t>also</w:t>
            </w:r>
            <w:r>
              <w:rPr>
                <w:color w:val="0D0D0D"/>
                <w:spacing w:val="-6"/>
                <w:sz w:val="24"/>
              </w:rPr>
              <w:t xml:space="preserve"> </w:t>
            </w:r>
            <w:r>
              <w:rPr>
                <w:color w:val="0D0D0D"/>
                <w:sz w:val="24"/>
              </w:rPr>
              <w:t>secured</w:t>
            </w:r>
            <w:r>
              <w:rPr>
                <w:color w:val="0D0D0D"/>
                <w:spacing w:val="-6"/>
                <w:sz w:val="24"/>
              </w:rPr>
              <w:t xml:space="preserve"> </w:t>
            </w:r>
            <w:r>
              <w:rPr>
                <w:color w:val="0D0D0D"/>
                <w:sz w:val="24"/>
              </w:rPr>
              <w:t>the</w:t>
            </w:r>
            <w:r>
              <w:rPr>
                <w:color w:val="0D0D0D"/>
                <w:spacing w:val="-6"/>
                <w:sz w:val="24"/>
              </w:rPr>
              <w:t xml:space="preserve"> </w:t>
            </w:r>
            <w:r>
              <w:rPr>
                <w:color w:val="0D0D0D"/>
                <w:sz w:val="24"/>
              </w:rPr>
              <w:t>services</w:t>
            </w:r>
            <w:r>
              <w:rPr>
                <w:color w:val="0D0D0D"/>
                <w:spacing w:val="-7"/>
                <w:sz w:val="24"/>
              </w:rPr>
              <w:t xml:space="preserve"> </w:t>
            </w:r>
            <w:r>
              <w:rPr>
                <w:color w:val="0D0D0D"/>
                <w:sz w:val="24"/>
              </w:rPr>
              <w:t>of</w:t>
            </w:r>
            <w:r>
              <w:rPr>
                <w:color w:val="0D0D0D"/>
                <w:spacing w:val="-8"/>
                <w:sz w:val="24"/>
              </w:rPr>
              <w:t xml:space="preserve"> </w:t>
            </w:r>
            <w:r>
              <w:rPr>
                <w:color w:val="0D0D0D"/>
                <w:sz w:val="24"/>
              </w:rPr>
              <w:t>an Art Therapist to support children by expressing their worries and concerns, therefore reconnecting with family members who have been deployed.</w:t>
            </w:r>
          </w:p>
        </w:tc>
      </w:tr>
      <w:tr w:rsidR="00C521BD" w14:paraId="2CB831DC" w14:textId="77777777">
        <w:trPr>
          <w:trHeight w:val="1775"/>
        </w:trPr>
        <w:tc>
          <w:tcPr>
            <w:tcW w:w="4817" w:type="dxa"/>
          </w:tcPr>
          <w:p w14:paraId="1F905F31" w14:textId="77777777" w:rsidR="00C521BD" w:rsidRDefault="0030424B">
            <w:pPr>
              <w:pStyle w:val="TableParagraph"/>
              <w:spacing w:before="63" w:line="242" w:lineRule="auto"/>
              <w:ind w:right="167"/>
            </w:pPr>
            <w:r>
              <w:t>What</w:t>
            </w:r>
            <w:r>
              <w:rPr>
                <w:spacing w:val="-6"/>
              </w:rPr>
              <w:t xml:space="preserve"> </w:t>
            </w:r>
            <w:r>
              <w:t>was</w:t>
            </w:r>
            <w:r>
              <w:rPr>
                <w:spacing w:val="-5"/>
              </w:rPr>
              <w:t xml:space="preserve"> </w:t>
            </w:r>
            <w:r>
              <w:t>the</w:t>
            </w:r>
            <w:r>
              <w:rPr>
                <w:spacing w:val="-3"/>
              </w:rPr>
              <w:t xml:space="preserve"> </w:t>
            </w:r>
            <w:r>
              <w:t>impact</w:t>
            </w:r>
            <w:r>
              <w:rPr>
                <w:spacing w:val="-6"/>
              </w:rPr>
              <w:t xml:space="preserve"> </w:t>
            </w:r>
            <w:r>
              <w:t>of</w:t>
            </w:r>
            <w:r>
              <w:rPr>
                <w:spacing w:val="-6"/>
              </w:rPr>
              <w:t xml:space="preserve"> </w:t>
            </w:r>
            <w:r>
              <w:t>that</w:t>
            </w:r>
            <w:r>
              <w:rPr>
                <w:spacing w:val="-6"/>
              </w:rPr>
              <w:t xml:space="preserve"> </w:t>
            </w:r>
            <w:r>
              <w:t>spending</w:t>
            </w:r>
            <w:r>
              <w:rPr>
                <w:spacing w:val="-7"/>
              </w:rPr>
              <w:t xml:space="preserve"> </w:t>
            </w:r>
            <w:r>
              <w:t>on service pupil premium eligible pupils?</w:t>
            </w:r>
          </w:p>
        </w:tc>
        <w:tc>
          <w:tcPr>
            <w:tcW w:w="4672" w:type="dxa"/>
          </w:tcPr>
          <w:p w14:paraId="00A09D1E" w14:textId="77777777" w:rsidR="00C521BD" w:rsidRDefault="0030424B">
            <w:pPr>
              <w:pStyle w:val="TableParagraph"/>
              <w:rPr>
                <w:sz w:val="24"/>
              </w:rPr>
            </w:pPr>
            <w:r>
              <w:rPr>
                <w:sz w:val="24"/>
              </w:rPr>
              <w:t>Teachers and support staff observed improvements in wellbeing amongst service children. Assessments demonstrated</w:t>
            </w:r>
            <w:r>
              <w:rPr>
                <w:spacing w:val="-9"/>
                <w:sz w:val="24"/>
              </w:rPr>
              <w:t xml:space="preserve"> </w:t>
            </w:r>
            <w:r>
              <w:rPr>
                <w:sz w:val="24"/>
              </w:rPr>
              <w:t>progress</w:t>
            </w:r>
            <w:r>
              <w:rPr>
                <w:spacing w:val="-9"/>
                <w:sz w:val="24"/>
              </w:rPr>
              <w:t xml:space="preserve"> </w:t>
            </w:r>
            <w:r>
              <w:rPr>
                <w:sz w:val="24"/>
              </w:rPr>
              <w:t>in</w:t>
            </w:r>
            <w:r>
              <w:rPr>
                <w:spacing w:val="-9"/>
                <w:sz w:val="24"/>
              </w:rPr>
              <w:t xml:space="preserve"> </w:t>
            </w:r>
            <w:r>
              <w:rPr>
                <w:sz w:val="24"/>
              </w:rPr>
              <w:t>subject</w:t>
            </w:r>
            <w:r>
              <w:rPr>
                <w:spacing w:val="-11"/>
                <w:sz w:val="24"/>
              </w:rPr>
              <w:t xml:space="preserve"> </w:t>
            </w:r>
            <w:r>
              <w:rPr>
                <w:sz w:val="24"/>
              </w:rPr>
              <w:t xml:space="preserve">areas where extra support classes were </w:t>
            </w:r>
            <w:r>
              <w:rPr>
                <w:spacing w:val="-2"/>
                <w:sz w:val="24"/>
              </w:rPr>
              <w:t>provided.</w:t>
            </w:r>
          </w:p>
        </w:tc>
      </w:tr>
    </w:tbl>
    <w:p w14:paraId="315D93F9" w14:textId="77777777" w:rsidR="00C521BD" w:rsidRDefault="00C521BD">
      <w:pPr>
        <w:pStyle w:val="TableParagraph"/>
        <w:rPr>
          <w:sz w:val="24"/>
        </w:rPr>
        <w:sectPr w:rsidR="00C521BD">
          <w:pgSz w:w="11910" w:h="16840"/>
          <w:pgMar w:top="1940" w:right="1133" w:bottom="960" w:left="1133" w:header="0" w:footer="773" w:gutter="0"/>
          <w:cols w:space="720"/>
        </w:sectPr>
      </w:pPr>
    </w:p>
    <w:p w14:paraId="6E028EA2" w14:textId="77777777" w:rsidR="00C521BD" w:rsidRDefault="0030424B">
      <w:pPr>
        <w:pStyle w:val="Heading1"/>
      </w:pPr>
      <w:r>
        <w:rPr>
          <w:noProof/>
        </w:rPr>
        <w:lastRenderedPageBreak/>
        <mc:AlternateContent>
          <mc:Choice Requires="wps">
            <w:drawing>
              <wp:anchor distT="0" distB="0" distL="0" distR="0" simplePos="0" relativeHeight="487195648" behindDoc="1" locked="0" layoutInCell="1" allowOverlap="1" wp14:anchorId="752474C6" wp14:editId="12A0C80B">
                <wp:simplePos x="0" y="0"/>
                <wp:positionH relativeFrom="page">
                  <wp:posOffset>721042</wp:posOffset>
                </wp:positionH>
                <wp:positionV relativeFrom="page">
                  <wp:posOffset>1137030</wp:posOffset>
                </wp:positionV>
                <wp:extent cx="6032500" cy="847026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2500" cy="8470265"/>
                        </a:xfrm>
                        <a:custGeom>
                          <a:avLst/>
                          <a:gdLst/>
                          <a:ahLst/>
                          <a:cxnLst/>
                          <a:rect l="l" t="t" r="r" b="b"/>
                          <a:pathLst>
                            <a:path w="6032500" h="8470265">
                              <a:moveTo>
                                <a:pt x="6025515" y="0"/>
                              </a:moveTo>
                              <a:lnTo>
                                <a:pt x="6350" y="0"/>
                              </a:lnTo>
                              <a:lnTo>
                                <a:pt x="0" y="0"/>
                              </a:lnTo>
                              <a:lnTo>
                                <a:pt x="0" y="6286"/>
                              </a:lnTo>
                              <a:lnTo>
                                <a:pt x="0" y="8463851"/>
                              </a:lnTo>
                              <a:lnTo>
                                <a:pt x="0" y="8470201"/>
                              </a:lnTo>
                              <a:lnTo>
                                <a:pt x="6350" y="8470201"/>
                              </a:lnTo>
                              <a:lnTo>
                                <a:pt x="6025515" y="8470201"/>
                              </a:lnTo>
                              <a:lnTo>
                                <a:pt x="6025515" y="8463851"/>
                              </a:lnTo>
                              <a:lnTo>
                                <a:pt x="6350" y="8463851"/>
                              </a:lnTo>
                              <a:lnTo>
                                <a:pt x="6350" y="6350"/>
                              </a:lnTo>
                              <a:lnTo>
                                <a:pt x="6025515" y="6350"/>
                              </a:lnTo>
                              <a:lnTo>
                                <a:pt x="6025515" y="0"/>
                              </a:lnTo>
                              <a:close/>
                            </a:path>
                            <a:path w="6032500" h="8470265">
                              <a:moveTo>
                                <a:pt x="6031928" y="0"/>
                              </a:moveTo>
                              <a:lnTo>
                                <a:pt x="6025578" y="0"/>
                              </a:lnTo>
                              <a:lnTo>
                                <a:pt x="6025578" y="6286"/>
                              </a:lnTo>
                              <a:lnTo>
                                <a:pt x="6025578" y="8463851"/>
                              </a:lnTo>
                              <a:lnTo>
                                <a:pt x="6025578" y="8470201"/>
                              </a:lnTo>
                              <a:lnTo>
                                <a:pt x="6031928" y="8470201"/>
                              </a:lnTo>
                              <a:lnTo>
                                <a:pt x="6031928" y="8463851"/>
                              </a:lnTo>
                              <a:lnTo>
                                <a:pt x="6031928" y="6350"/>
                              </a:lnTo>
                              <a:lnTo>
                                <a:pt x="60319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5B094F" id="Graphic 7" o:spid="_x0000_s1026" style="position:absolute;margin-left:56.75pt;margin-top:89.55pt;width:475pt;height:666.95pt;z-index:-16120832;visibility:visible;mso-wrap-style:square;mso-wrap-distance-left:0;mso-wrap-distance-top:0;mso-wrap-distance-right:0;mso-wrap-distance-bottom:0;mso-position-horizontal:absolute;mso-position-horizontal-relative:page;mso-position-vertical:absolute;mso-position-vertical-relative:page;v-text-anchor:top" coordsize="6032500,8470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" path="m6025515,l6350,,,,,6286,,8463851r,6350l6350,8470201r6019165,l6025515,8463851r-6019165,l6350,6350r6019165,l6025515,xem6031928,r-6350,l6025578,6286r,8457565l6025578,8470201r6350,l6031928,8463851r,-8457501l6031928,xe" fillcolor="black" stroked="f">
                <v:path arrowok="t"/>
                <w10:wrap anchorx="page" anchory="page"/>
              </v:shape>
            </w:pict>
          </mc:Fallback>
        </mc:AlternateContent>
      </w:r>
      <w:bookmarkStart w:id="19" w:name="Further_information_(optional)"/>
      <w:bookmarkEnd w:id="19"/>
      <w:r>
        <w:rPr>
          <w:color w:val="0F4F75"/>
        </w:rPr>
        <w:t>Further</w:t>
      </w:r>
      <w:r>
        <w:rPr>
          <w:color w:val="0F4F75"/>
          <w:spacing w:val="-3"/>
        </w:rPr>
        <w:t xml:space="preserve"> </w:t>
      </w:r>
      <w:r>
        <w:rPr>
          <w:color w:val="0F4F75"/>
        </w:rPr>
        <w:t>information</w:t>
      </w:r>
      <w:r>
        <w:rPr>
          <w:color w:val="0F4F75"/>
          <w:spacing w:val="-3"/>
        </w:rPr>
        <w:t xml:space="preserve"> </w:t>
      </w:r>
      <w:r>
        <w:rPr>
          <w:color w:val="0F4F75"/>
          <w:spacing w:val="-2"/>
        </w:rPr>
        <w:t>(optional)</w:t>
      </w:r>
    </w:p>
    <w:p w14:paraId="7326D6DF" w14:textId="77777777" w:rsidR="00C521BD" w:rsidRDefault="0030424B">
      <w:pPr>
        <w:pStyle w:val="BodyText"/>
        <w:spacing w:before="368" w:line="288" w:lineRule="auto"/>
        <w:ind w:left="112" w:right="319"/>
      </w:pPr>
      <w:r>
        <w:t>Our</w:t>
      </w:r>
      <w:r>
        <w:rPr>
          <w:spacing w:val="-3"/>
        </w:rPr>
        <w:t xml:space="preserve"> </w:t>
      </w:r>
      <w:r>
        <w:t>pupil</w:t>
      </w:r>
      <w:r>
        <w:rPr>
          <w:spacing w:val="-2"/>
        </w:rPr>
        <w:t xml:space="preserve"> </w:t>
      </w:r>
      <w:r>
        <w:t>premium</w:t>
      </w:r>
      <w:r>
        <w:rPr>
          <w:spacing w:val="-3"/>
        </w:rPr>
        <w:t xml:space="preserve"> </w:t>
      </w:r>
      <w:r>
        <w:t>strategy</w:t>
      </w:r>
      <w:r>
        <w:rPr>
          <w:spacing w:val="-3"/>
        </w:rPr>
        <w:t xml:space="preserve"> </w:t>
      </w:r>
      <w:r>
        <w:t>will</w:t>
      </w:r>
      <w:r>
        <w:rPr>
          <w:spacing w:val="-2"/>
        </w:rPr>
        <w:t xml:space="preserve"> </w:t>
      </w:r>
      <w:r>
        <w:t>be</w:t>
      </w:r>
      <w:r>
        <w:rPr>
          <w:spacing w:val="-2"/>
        </w:rPr>
        <w:t xml:space="preserve"> </w:t>
      </w:r>
      <w:r>
        <w:t>supplemented</w:t>
      </w:r>
      <w:r>
        <w:rPr>
          <w:spacing w:val="-2"/>
        </w:rPr>
        <w:t xml:space="preserve"> </w:t>
      </w:r>
      <w:r>
        <w:t>by</w:t>
      </w:r>
      <w:r>
        <w:rPr>
          <w:spacing w:val="-2"/>
        </w:rPr>
        <w:t xml:space="preserve"> </w:t>
      </w:r>
      <w:r>
        <w:t>additional</w:t>
      </w:r>
      <w:r>
        <w:rPr>
          <w:spacing w:val="-2"/>
        </w:rPr>
        <w:t xml:space="preserve"> </w:t>
      </w:r>
      <w:r>
        <w:t>activities that</w:t>
      </w:r>
      <w:r>
        <w:rPr>
          <w:spacing w:val="-5"/>
        </w:rPr>
        <w:t xml:space="preserve"> </w:t>
      </w:r>
      <w:proofErr w:type="gramStart"/>
      <w:r>
        <w:t>is</w:t>
      </w:r>
      <w:proofErr w:type="gramEnd"/>
      <w:r>
        <w:rPr>
          <w:spacing w:val="-3"/>
        </w:rPr>
        <w:t xml:space="preserve"> </w:t>
      </w:r>
      <w:r>
        <w:t xml:space="preserve">not </w:t>
      </w:r>
      <w:proofErr w:type="gramStart"/>
      <w:r>
        <w:t>being funded</w:t>
      </w:r>
      <w:proofErr w:type="gramEnd"/>
      <w:r>
        <w:t xml:space="preserve"> by pupil premium or recovery premium. That will include:</w:t>
      </w:r>
    </w:p>
    <w:p w14:paraId="340E0E8A" w14:textId="77777777" w:rsidR="00C521BD" w:rsidRDefault="0030424B">
      <w:pPr>
        <w:pStyle w:val="ListParagraph"/>
        <w:numPr>
          <w:ilvl w:val="0"/>
          <w:numId w:val="1"/>
        </w:numPr>
        <w:tabs>
          <w:tab w:val="left" w:pos="828"/>
        </w:tabs>
        <w:spacing w:before="117" w:line="288" w:lineRule="auto"/>
        <w:ind w:right="461"/>
        <w:rPr>
          <w:sz w:val="24"/>
        </w:rPr>
      </w:pPr>
      <w:r>
        <w:rPr>
          <w:sz w:val="24"/>
        </w:rPr>
        <w:t xml:space="preserve">embedding more effective practice around feedback. </w:t>
      </w:r>
      <w:hyperlink r:id="rId30">
        <w:r>
          <w:rPr>
            <w:color w:val="006FC0"/>
            <w:sz w:val="24"/>
            <w:u w:val="single" w:color="006FC0"/>
          </w:rPr>
          <w:t>EEF evidence</w:t>
        </w:r>
      </w:hyperlink>
      <w:r>
        <w:rPr>
          <w:color w:val="006FC0"/>
          <w:sz w:val="24"/>
        </w:rPr>
        <w:t xml:space="preserve"> </w:t>
      </w:r>
      <w:r>
        <w:rPr>
          <w:sz w:val="24"/>
        </w:rPr>
        <w:t>demonstrates</w:t>
      </w:r>
      <w:r>
        <w:rPr>
          <w:spacing w:val="-5"/>
          <w:sz w:val="24"/>
        </w:rPr>
        <w:t xml:space="preserve"> </w:t>
      </w:r>
      <w:r>
        <w:rPr>
          <w:sz w:val="24"/>
        </w:rPr>
        <w:t>this</w:t>
      </w:r>
      <w:r>
        <w:rPr>
          <w:spacing w:val="-5"/>
          <w:sz w:val="24"/>
        </w:rPr>
        <w:t xml:space="preserve"> </w:t>
      </w:r>
      <w:r>
        <w:rPr>
          <w:sz w:val="24"/>
        </w:rPr>
        <w:t>has</w:t>
      </w:r>
      <w:r>
        <w:rPr>
          <w:spacing w:val="-5"/>
          <w:sz w:val="24"/>
        </w:rPr>
        <w:t xml:space="preserve"> </w:t>
      </w:r>
      <w:r>
        <w:rPr>
          <w:sz w:val="24"/>
        </w:rPr>
        <w:t>significant</w:t>
      </w:r>
      <w:r>
        <w:rPr>
          <w:spacing w:val="-6"/>
          <w:sz w:val="24"/>
        </w:rPr>
        <w:t xml:space="preserve"> </w:t>
      </w:r>
      <w:r>
        <w:rPr>
          <w:sz w:val="24"/>
        </w:rPr>
        <w:t>benefits</w:t>
      </w:r>
      <w:r>
        <w:rPr>
          <w:spacing w:val="-5"/>
          <w:sz w:val="24"/>
        </w:rPr>
        <w:t xml:space="preserve"> </w:t>
      </w:r>
      <w:r>
        <w:rPr>
          <w:sz w:val="24"/>
        </w:rPr>
        <w:t>for</w:t>
      </w:r>
      <w:r>
        <w:rPr>
          <w:spacing w:val="-5"/>
          <w:sz w:val="24"/>
        </w:rPr>
        <w:t xml:space="preserve"> </w:t>
      </w:r>
      <w:r>
        <w:rPr>
          <w:sz w:val="24"/>
        </w:rPr>
        <w:t>pupils,</w:t>
      </w:r>
      <w:r>
        <w:rPr>
          <w:spacing w:val="-6"/>
          <w:sz w:val="24"/>
        </w:rPr>
        <w:t xml:space="preserve"> </w:t>
      </w:r>
      <w:r>
        <w:rPr>
          <w:sz w:val="24"/>
        </w:rPr>
        <w:t>particularly</w:t>
      </w:r>
      <w:r>
        <w:rPr>
          <w:spacing w:val="-5"/>
          <w:sz w:val="24"/>
        </w:rPr>
        <w:t xml:space="preserve"> </w:t>
      </w:r>
      <w:r>
        <w:rPr>
          <w:sz w:val="24"/>
        </w:rPr>
        <w:t xml:space="preserve">disadvantaged </w:t>
      </w:r>
      <w:r>
        <w:rPr>
          <w:spacing w:val="-2"/>
          <w:sz w:val="24"/>
        </w:rPr>
        <w:t>pupils.</w:t>
      </w:r>
    </w:p>
    <w:p w14:paraId="1A50A2C5" w14:textId="77777777" w:rsidR="00C521BD" w:rsidRDefault="0030424B">
      <w:pPr>
        <w:pStyle w:val="ListParagraph"/>
        <w:numPr>
          <w:ilvl w:val="0"/>
          <w:numId w:val="1"/>
        </w:numPr>
        <w:tabs>
          <w:tab w:val="left" w:pos="828"/>
        </w:tabs>
        <w:spacing w:before="55" w:line="288" w:lineRule="auto"/>
        <w:ind w:right="531"/>
        <w:rPr>
          <w:sz w:val="24"/>
        </w:rPr>
      </w:pPr>
      <w:proofErr w:type="spellStart"/>
      <w:r>
        <w:rPr>
          <w:sz w:val="24"/>
        </w:rPr>
        <w:t>utilising</w:t>
      </w:r>
      <w:proofErr w:type="spellEnd"/>
      <w:r>
        <w:rPr>
          <w:sz w:val="24"/>
        </w:rPr>
        <w:t xml:space="preserve"> a </w:t>
      </w:r>
      <w:hyperlink r:id="rId31">
        <w:r>
          <w:rPr>
            <w:color w:val="006FC0"/>
            <w:sz w:val="24"/>
            <w:u w:val="single" w:color="006FC0"/>
          </w:rPr>
          <w:t>DfE grant to train a senior mental health lead</w:t>
        </w:r>
      </w:hyperlink>
      <w:r>
        <w:rPr>
          <w:sz w:val="24"/>
        </w:rPr>
        <w:t>. The training we have selected will focus on the training needs identified through the online tool: to develop our understanding of</w:t>
      </w:r>
      <w:r>
        <w:rPr>
          <w:spacing w:val="-1"/>
          <w:sz w:val="24"/>
        </w:rPr>
        <w:t xml:space="preserve"> </w:t>
      </w:r>
      <w:r>
        <w:rPr>
          <w:sz w:val="24"/>
        </w:rPr>
        <w:t>our pupils’ needs,</w:t>
      </w:r>
      <w:r>
        <w:rPr>
          <w:spacing w:val="-6"/>
          <w:sz w:val="24"/>
        </w:rPr>
        <w:t xml:space="preserve"> </w:t>
      </w:r>
      <w:r>
        <w:rPr>
          <w:sz w:val="24"/>
        </w:rPr>
        <w:t>give pupils a voice in how we address</w:t>
      </w:r>
      <w:r>
        <w:rPr>
          <w:spacing w:val="-4"/>
          <w:sz w:val="24"/>
        </w:rPr>
        <w:t xml:space="preserve"> </w:t>
      </w:r>
      <w:r>
        <w:rPr>
          <w:sz w:val="24"/>
        </w:rPr>
        <w:t>wellbeing,</w:t>
      </w:r>
      <w:r>
        <w:rPr>
          <w:spacing w:val="-6"/>
          <w:sz w:val="24"/>
        </w:rPr>
        <w:t xml:space="preserve"> </w:t>
      </w:r>
      <w:r>
        <w:rPr>
          <w:sz w:val="24"/>
        </w:rPr>
        <w:t>and</w:t>
      </w:r>
      <w:r>
        <w:rPr>
          <w:spacing w:val="-3"/>
          <w:sz w:val="24"/>
        </w:rPr>
        <w:t xml:space="preserve"> </w:t>
      </w:r>
      <w:r>
        <w:rPr>
          <w:sz w:val="24"/>
        </w:rPr>
        <w:t>support</w:t>
      </w:r>
      <w:r>
        <w:rPr>
          <w:spacing w:val="-6"/>
          <w:sz w:val="24"/>
        </w:rPr>
        <w:t xml:space="preserve"> </w:t>
      </w:r>
      <w:r>
        <w:rPr>
          <w:sz w:val="24"/>
        </w:rPr>
        <w:t>more</w:t>
      </w:r>
      <w:r>
        <w:rPr>
          <w:spacing w:val="-3"/>
          <w:sz w:val="24"/>
        </w:rPr>
        <w:t xml:space="preserve"> </w:t>
      </w:r>
      <w:r>
        <w:rPr>
          <w:sz w:val="24"/>
        </w:rPr>
        <w:t>effective</w:t>
      </w:r>
      <w:r>
        <w:rPr>
          <w:spacing w:val="-3"/>
          <w:sz w:val="24"/>
        </w:rPr>
        <w:t xml:space="preserve"> </w:t>
      </w:r>
      <w:r>
        <w:rPr>
          <w:sz w:val="24"/>
        </w:rPr>
        <w:t>collaboration</w:t>
      </w:r>
      <w:r>
        <w:rPr>
          <w:spacing w:val="-3"/>
          <w:sz w:val="24"/>
        </w:rPr>
        <w:t xml:space="preserve"> </w:t>
      </w:r>
      <w:r>
        <w:rPr>
          <w:sz w:val="24"/>
        </w:rPr>
        <w:t>with</w:t>
      </w:r>
      <w:r>
        <w:rPr>
          <w:spacing w:val="-3"/>
          <w:sz w:val="24"/>
        </w:rPr>
        <w:t xml:space="preserve"> </w:t>
      </w:r>
      <w:r>
        <w:rPr>
          <w:sz w:val="24"/>
        </w:rPr>
        <w:t>parents. This has also incorporated the two-day training of a Mental Health First Aider.</w:t>
      </w:r>
    </w:p>
    <w:p w14:paraId="228122DB" w14:textId="77777777" w:rsidR="00C521BD" w:rsidRDefault="0030424B">
      <w:pPr>
        <w:pStyle w:val="ListParagraph"/>
        <w:numPr>
          <w:ilvl w:val="0"/>
          <w:numId w:val="1"/>
        </w:numPr>
        <w:tabs>
          <w:tab w:val="left" w:pos="828"/>
        </w:tabs>
        <w:spacing w:before="53" w:line="288" w:lineRule="auto"/>
        <w:ind w:right="375"/>
        <w:rPr>
          <w:sz w:val="24"/>
        </w:rPr>
      </w:pPr>
      <w:r>
        <w:rPr>
          <w:sz w:val="24"/>
        </w:rPr>
        <w:t>offering</w:t>
      </w:r>
      <w:r>
        <w:rPr>
          <w:spacing w:val="-3"/>
          <w:sz w:val="24"/>
        </w:rPr>
        <w:t xml:space="preserve"> </w:t>
      </w:r>
      <w:r>
        <w:rPr>
          <w:sz w:val="24"/>
        </w:rPr>
        <w:t>a</w:t>
      </w:r>
      <w:r>
        <w:rPr>
          <w:spacing w:val="-3"/>
          <w:sz w:val="24"/>
        </w:rPr>
        <w:t xml:space="preserve"> </w:t>
      </w:r>
      <w:r>
        <w:rPr>
          <w:sz w:val="24"/>
        </w:rPr>
        <w:t>wide</w:t>
      </w:r>
      <w:r>
        <w:rPr>
          <w:spacing w:val="-3"/>
          <w:sz w:val="24"/>
        </w:rPr>
        <w:t xml:space="preserve"> </w:t>
      </w:r>
      <w:r>
        <w:rPr>
          <w:sz w:val="24"/>
        </w:rPr>
        <w:t>range</w:t>
      </w:r>
      <w:r>
        <w:rPr>
          <w:spacing w:val="-3"/>
          <w:sz w:val="24"/>
        </w:rPr>
        <w:t xml:space="preserve"> </w:t>
      </w:r>
      <w:r>
        <w:rPr>
          <w:sz w:val="24"/>
        </w:rPr>
        <w:t>of</w:t>
      </w:r>
      <w:r>
        <w:rPr>
          <w:spacing w:val="-6"/>
          <w:sz w:val="24"/>
        </w:rPr>
        <w:t xml:space="preserve"> </w:t>
      </w:r>
      <w:r>
        <w:rPr>
          <w:sz w:val="24"/>
        </w:rPr>
        <w:t>high-quality</w:t>
      </w:r>
      <w:r>
        <w:rPr>
          <w:spacing w:val="-4"/>
          <w:sz w:val="24"/>
        </w:rPr>
        <w:t xml:space="preserve"> </w:t>
      </w:r>
      <w:r>
        <w:rPr>
          <w:sz w:val="24"/>
        </w:rPr>
        <w:t>extracurricular</w:t>
      </w:r>
      <w:r>
        <w:rPr>
          <w:spacing w:val="-4"/>
          <w:sz w:val="24"/>
        </w:rPr>
        <w:t xml:space="preserve"> </w:t>
      </w:r>
      <w:r>
        <w:rPr>
          <w:sz w:val="24"/>
        </w:rPr>
        <w:t>activities</w:t>
      </w:r>
      <w:r>
        <w:rPr>
          <w:spacing w:val="-4"/>
          <w:sz w:val="24"/>
        </w:rPr>
        <w:t xml:space="preserve"> </w:t>
      </w:r>
      <w:r>
        <w:rPr>
          <w:sz w:val="24"/>
        </w:rPr>
        <w:t>to</w:t>
      </w:r>
      <w:r>
        <w:rPr>
          <w:spacing w:val="-3"/>
          <w:sz w:val="24"/>
        </w:rPr>
        <w:t xml:space="preserve"> </w:t>
      </w:r>
      <w:r>
        <w:rPr>
          <w:sz w:val="24"/>
        </w:rPr>
        <w:t>boost</w:t>
      </w:r>
      <w:r>
        <w:rPr>
          <w:spacing w:val="-6"/>
          <w:sz w:val="24"/>
        </w:rPr>
        <w:t xml:space="preserve"> </w:t>
      </w:r>
      <w:r>
        <w:rPr>
          <w:sz w:val="24"/>
        </w:rPr>
        <w:t xml:space="preserve">wellbeing, </w:t>
      </w:r>
      <w:proofErr w:type="spellStart"/>
      <w:r>
        <w:rPr>
          <w:sz w:val="24"/>
        </w:rPr>
        <w:t>behaviour</w:t>
      </w:r>
      <w:proofErr w:type="spellEnd"/>
      <w:r>
        <w:rPr>
          <w:sz w:val="24"/>
        </w:rPr>
        <w:t xml:space="preserve">, attendance, and aspiration. Activities will focus on building life skills such as confidence, resilience, and </w:t>
      </w:r>
      <w:proofErr w:type="spellStart"/>
      <w:r>
        <w:rPr>
          <w:sz w:val="24"/>
        </w:rPr>
        <w:t>socialising</w:t>
      </w:r>
      <w:proofErr w:type="spellEnd"/>
      <w:r>
        <w:rPr>
          <w:sz w:val="24"/>
        </w:rPr>
        <w:t>. Disadvantaged pupils will be encouraged and supported to participate.</w:t>
      </w:r>
    </w:p>
    <w:p w14:paraId="4F22E361" w14:textId="77777777" w:rsidR="00C521BD" w:rsidRDefault="0030424B">
      <w:pPr>
        <w:spacing w:before="240"/>
        <w:ind w:left="112"/>
        <w:rPr>
          <w:rFonts w:ascii="Arial"/>
          <w:b/>
          <w:sz w:val="24"/>
        </w:rPr>
      </w:pPr>
      <w:r>
        <w:rPr>
          <w:rFonts w:ascii="Arial"/>
          <w:b/>
          <w:sz w:val="24"/>
        </w:rPr>
        <w:t>Planning,</w:t>
      </w:r>
      <w:r>
        <w:rPr>
          <w:rFonts w:ascii="Arial"/>
          <w:b/>
          <w:spacing w:val="-5"/>
          <w:sz w:val="24"/>
        </w:rPr>
        <w:t xml:space="preserve"> </w:t>
      </w:r>
      <w:r>
        <w:rPr>
          <w:rFonts w:ascii="Arial"/>
          <w:b/>
          <w:sz w:val="24"/>
        </w:rPr>
        <w:t>implementation,</w:t>
      </w:r>
      <w:r>
        <w:rPr>
          <w:rFonts w:ascii="Arial"/>
          <w:b/>
          <w:spacing w:val="-5"/>
          <w:sz w:val="24"/>
        </w:rPr>
        <w:t xml:space="preserve"> </w:t>
      </w:r>
      <w:r>
        <w:rPr>
          <w:rFonts w:ascii="Arial"/>
          <w:b/>
          <w:sz w:val="24"/>
        </w:rPr>
        <w:t>and</w:t>
      </w:r>
      <w:r>
        <w:rPr>
          <w:rFonts w:ascii="Arial"/>
          <w:b/>
          <w:spacing w:val="-9"/>
          <w:sz w:val="24"/>
        </w:rPr>
        <w:t xml:space="preserve"> </w:t>
      </w:r>
      <w:r>
        <w:rPr>
          <w:rFonts w:ascii="Arial"/>
          <w:b/>
          <w:spacing w:val="-2"/>
          <w:sz w:val="24"/>
        </w:rPr>
        <w:t>evaluation</w:t>
      </w:r>
    </w:p>
    <w:p w14:paraId="0879E672" w14:textId="58C3303B" w:rsidR="00C521BD" w:rsidRDefault="0030424B">
      <w:pPr>
        <w:pStyle w:val="BodyText"/>
        <w:spacing w:before="175" w:line="288" w:lineRule="auto"/>
        <w:ind w:left="112" w:right="319"/>
      </w:pPr>
      <w:r>
        <w:t>In planning our new pupil premium strategy, we evaluated why activity undertaken in previous</w:t>
      </w:r>
      <w:r>
        <w:rPr>
          <w:spacing w:val="-3"/>
        </w:rPr>
        <w:t xml:space="preserve"> </w:t>
      </w:r>
      <w:r>
        <w:t>years</w:t>
      </w:r>
      <w:r>
        <w:rPr>
          <w:spacing w:val="-3"/>
        </w:rPr>
        <w:t xml:space="preserve"> </w:t>
      </w:r>
      <w:r>
        <w:t>had</w:t>
      </w:r>
      <w:r>
        <w:rPr>
          <w:spacing w:val="-2"/>
        </w:rPr>
        <w:t xml:space="preserve"> </w:t>
      </w:r>
      <w:r>
        <w:t>not</w:t>
      </w:r>
      <w:r>
        <w:rPr>
          <w:spacing w:val="-5"/>
        </w:rPr>
        <w:t xml:space="preserve"> </w:t>
      </w:r>
      <w:r>
        <w:t>had</w:t>
      </w:r>
      <w:r>
        <w:rPr>
          <w:spacing w:val="-2"/>
        </w:rPr>
        <w:t xml:space="preserve"> </w:t>
      </w:r>
      <w:r>
        <w:t>the</w:t>
      </w:r>
      <w:r>
        <w:rPr>
          <w:spacing w:val="-2"/>
        </w:rPr>
        <w:t xml:space="preserve"> </w:t>
      </w:r>
      <w:r>
        <w:t>degree</w:t>
      </w:r>
      <w:r>
        <w:rPr>
          <w:spacing w:val="-2"/>
        </w:rPr>
        <w:t xml:space="preserve"> </w:t>
      </w:r>
      <w:r>
        <w:t>of</w:t>
      </w:r>
      <w:r>
        <w:rPr>
          <w:spacing w:val="-5"/>
        </w:rPr>
        <w:t xml:space="preserve"> </w:t>
      </w:r>
      <w:r>
        <w:t>impact</w:t>
      </w:r>
      <w:r>
        <w:rPr>
          <w:spacing w:val="-5"/>
        </w:rPr>
        <w:t xml:space="preserve"> </w:t>
      </w:r>
      <w:r>
        <w:t>that</w:t>
      </w:r>
      <w:r>
        <w:rPr>
          <w:spacing w:val="-5"/>
        </w:rPr>
        <w:t xml:space="preserve"> </w:t>
      </w:r>
      <w:r>
        <w:t>we</w:t>
      </w:r>
      <w:r>
        <w:rPr>
          <w:spacing w:val="-2"/>
        </w:rPr>
        <w:t xml:space="preserve"> </w:t>
      </w:r>
      <w:r>
        <w:t>had</w:t>
      </w:r>
      <w:r>
        <w:rPr>
          <w:spacing w:val="-2"/>
        </w:rPr>
        <w:t xml:space="preserve"> </w:t>
      </w:r>
      <w:r>
        <w:t>expected.</w:t>
      </w:r>
      <w:r>
        <w:rPr>
          <w:spacing w:val="-5"/>
        </w:rPr>
        <w:t xml:space="preserve"> </w:t>
      </w:r>
      <w:r>
        <w:t>We have</w:t>
      </w:r>
      <w:r>
        <w:rPr>
          <w:spacing w:val="-1"/>
        </w:rPr>
        <w:t xml:space="preserve"> </w:t>
      </w:r>
      <w:r>
        <w:t>also commissioned a pupil premium review to get an external perspective. This will take place in January 202</w:t>
      </w:r>
      <w:r w:rsidR="00FA601A">
        <w:t>6</w:t>
      </w:r>
      <w:r>
        <w:t>.</w:t>
      </w:r>
    </w:p>
    <w:p w14:paraId="478A4D99" w14:textId="77777777" w:rsidR="00C521BD" w:rsidRDefault="0030424B">
      <w:pPr>
        <w:pStyle w:val="BodyText"/>
        <w:spacing w:before="240" w:line="288" w:lineRule="auto"/>
        <w:ind w:left="112" w:right="319"/>
      </w:pPr>
      <w:r>
        <w:t>We triangulated evidence from multiple sources of data including assessments, engagement</w:t>
      </w:r>
      <w:r>
        <w:rPr>
          <w:spacing w:val="-5"/>
        </w:rPr>
        <w:t xml:space="preserve"> </w:t>
      </w:r>
      <w:r>
        <w:t>in</w:t>
      </w:r>
      <w:r>
        <w:rPr>
          <w:spacing w:val="-2"/>
        </w:rPr>
        <w:t xml:space="preserve"> </w:t>
      </w:r>
      <w:r>
        <w:t>class</w:t>
      </w:r>
      <w:r>
        <w:rPr>
          <w:spacing w:val="-3"/>
        </w:rPr>
        <w:t xml:space="preserve"> </w:t>
      </w:r>
      <w:r>
        <w:t>book</w:t>
      </w:r>
      <w:r>
        <w:rPr>
          <w:spacing w:val="-3"/>
        </w:rPr>
        <w:t xml:space="preserve"> </w:t>
      </w:r>
      <w:r>
        <w:t>scrutiny,</w:t>
      </w:r>
      <w:r>
        <w:rPr>
          <w:spacing w:val="-5"/>
        </w:rPr>
        <w:t xml:space="preserve"> </w:t>
      </w:r>
      <w:r>
        <w:t>conversations</w:t>
      </w:r>
      <w:r>
        <w:rPr>
          <w:spacing w:val="-3"/>
        </w:rPr>
        <w:t xml:space="preserve"> </w:t>
      </w:r>
      <w:r>
        <w:t>with</w:t>
      </w:r>
      <w:r>
        <w:rPr>
          <w:spacing w:val="-2"/>
        </w:rPr>
        <w:t xml:space="preserve"> </w:t>
      </w:r>
      <w:r>
        <w:t>parents,</w:t>
      </w:r>
      <w:r>
        <w:rPr>
          <w:spacing w:val="-5"/>
        </w:rPr>
        <w:t xml:space="preserve"> </w:t>
      </w:r>
      <w:r>
        <w:t>students</w:t>
      </w:r>
      <w:r>
        <w:rPr>
          <w:spacing w:val="-3"/>
        </w:rPr>
        <w:t xml:space="preserve"> </w:t>
      </w:r>
      <w:r>
        <w:t>and</w:t>
      </w:r>
      <w:r>
        <w:rPr>
          <w:spacing w:val="-2"/>
        </w:rPr>
        <w:t xml:space="preserve"> </w:t>
      </w:r>
      <w:r>
        <w:t xml:space="preserve">teachers </w:t>
      </w:r>
      <w:proofErr w:type="gramStart"/>
      <w:r>
        <w:t>in order to</w:t>
      </w:r>
      <w:proofErr w:type="gramEnd"/>
      <w:r>
        <w:t xml:space="preserve"> identify the challenges faced by disadvantaged pupils. We also used the</w:t>
      </w:r>
    </w:p>
    <w:p w14:paraId="1FCFCA8A" w14:textId="77777777" w:rsidR="00C521BD" w:rsidRDefault="0030424B">
      <w:pPr>
        <w:pStyle w:val="BodyText"/>
        <w:spacing w:line="288" w:lineRule="auto"/>
        <w:ind w:left="112" w:right="226"/>
      </w:pPr>
      <w:r>
        <w:t>EEF’s</w:t>
      </w:r>
      <w:r>
        <w:rPr>
          <w:spacing w:val="-3"/>
        </w:rPr>
        <w:t xml:space="preserve"> </w:t>
      </w:r>
      <w:r>
        <w:t>families</w:t>
      </w:r>
      <w:r>
        <w:rPr>
          <w:spacing w:val="-3"/>
        </w:rPr>
        <w:t xml:space="preserve"> </w:t>
      </w:r>
      <w:r>
        <w:t>of</w:t>
      </w:r>
      <w:r>
        <w:rPr>
          <w:spacing w:val="-5"/>
        </w:rPr>
        <w:t xml:space="preserve"> </w:t>
      </w:r>
      <w:r>
        <w:t>schools’</w:t>
      </w:r>
      <w:r>
        <w:rPr>
          <w:spacing w:val="-2"/>
        </w:rPr>
        <w:t xml:space="preserve"> </w:t>
      </w:r>
      <w:r>
        <w:t>database</w:t>
      </w:r>
      <w:r>
        <w:rPr>
          <w:spacing w:val="-2"/>
        </w:rPr>
        <w:t xml:space="preserve"> </w:t>
      </w:r>
      <w:r>
        <w:t>to</w:t>
      </w:r>
      <w:r>
        <w:rPr>
          <w:spacing w:val="-2"/>
        </w:rPr>
        <w:t xml:space="preserve"> </w:t>
      </w:r>
      <w:r>
        <w:t>view</w:t>
      </w:r>
      <w:r>
        <w:rPr>
          <w:spacing w:val="-2"/>
        </w:rPr>
        <w:t xml:space="preserve"> </w:t>
      </w:r>
      <w:r>
        <w:t>the</w:t>
      </w:r>
      <w:r>
        <w:rPr>
          <w:spacing w:val="-7"/>
        </w:rPr>
        <w:t xml:space="preserve"> </w:t>
      </w:r>
      <w:r>
        <w:t>performance</w:t>
      </w:r>
      <w:r>
        <w:rPr>
          <w:spacing w:val="-2"/>
        </w:rPr>
        <w:t xml:space="preserve"> </w:t>
      </w:r>
      <w:r>
        <w:t>of</w:t>
      </w:r>
      <w:r>
        <w:rPr>
          <w:spacing w:val="-5"/>
        </w:rPr>
        <w:t xml:space="preserve"> </w:t>
      </w:r>
      <w:r>
        <w:t>disadvantaged</w:t>
      </w:r>
      <w:r>
        <w:rPr>
          <w:spacing w:val="-2"/>
        </w:rPr>
        <w:t xml:space="preserve"> </w:t>
      </w:r>
      <w:r>
        <w:t>pupils</w:t>
      </w:r>
      <w:r>
        <w:rPr>
          <w:spacing w:val="-3"/>
        </w:rPr>
        <w:t xml:space="preserve"> </w:t>
      </w:r>
      <w:r>
        <w:t xml:space="preserve">in schools </w:t>
      </w:r>
      <w:proofErr w:type="gramStart"/>
      <w:r>
        <w:t>similar to</w:t>
      </w:r>
      <w:proofErr w:type="gramEnd"/>
      <w:r>
        <w:t xml:space="preserve"> ours and contacted schools with high-performing disadvantaged pupils to learn from their approach.</w:t>
      </w:r>
    </w:p>
    <w:p w14:paraId="0199CF74" w14:textId="77777777" w:rsidR="00C521BD" w:rsidRDefault="0030424B">
      <w:pPr>
        <w:pStyle w:val="BodyText"/>
        <w:spacing w:before="239" w:line="288" w:lineRule="auto"/>
        <w:ind w:left="112"/>
      </w:pPr>
      <w:r>
        <w:t xml:space="preserve">We looked at </w:t>
      </w:r>
      <w:proofErr w:type="gramStart"/>
      <w:r>
        <w:t>a number of</w:t>
      </w:r>
      <w:proofErr w:type="gramEnd"/>
      <w:r>
        <w:t xml:space="preserve"> reports, studies and research papers about effective use of pupil</w:t>
      </w:r>
      <w:r>
        <w:rPr>
          <w:spacing w:val="-2"/>
        </w:rPr>
        <w:t xml:space="preserve"> </w:t>
      </w:r>
      <w:r>
        <w:t>premium,</w:t>
      </w:r>
      <w:r>
        <w:rPr>
          <w:spacing w:val="-5"/>
        </w:rPr>
        <w:t xml:space="preserve"> </w:t>
      </w:r>
      <w:r>
        <w:t>the</w:t>
      </w:r>
      <w:r>
        <w:rPr>
          <w:spacing w:val="-2"/>
        </w:rPr>
        <w:t xml:space="preserve"> </w:t>
      </w:r>
      <w:r>
        <w:t>impact</w:t>
      </w:r>
      <w:r>
        <w:rPr>
          <w:spacing w:val="-5"/>
        </w:rPr>
        <w:t xml:space="preserve"> </w:t>
      </w:r>
      <w:r>
        <w:t>of</w:t>
      </w:r>
      <w:r>
        <w:rPr>
          <w:spacing w:val="-5"/>
        </w:rPr>
        <w:t xml:space="preserve"> </w:t>
      </w:r>
      <w:r>
        <w:t>disadvantage</w:t>
      </w:r>
      <w:r>
        <w:rPr>
          <w:spacing w:val="-2"/>
        </w:rPr>
        <w:t xml:space="preserve"> </w:t>
      </w:r>
      <w:r>
        <w:t>on</w:t>
      </w:r>
      <w:r>
        <w:rPr>
          <w:spacing w:val="-2"/>
        </w:rPr>
        <w:t xml:space="preserve"> </w:t>
      </w:r>
      <w:r>
        <w:t>education</w:t>
      </w:r>
      <w:r>
        <w:rPr>
          <w:spacing w:val="-2"/>
        </w:rPr>
        <w:t xml:space="preserve"> </w:t>
      </w:r>
      <w:r>
        <w:t>outcomes</w:t>
      </w:r>
      <w:r>
        <w:rPr>
          <w:spacing w:val="-3"/>
        </w:rPr>
        <w:t xml:space="preserve"> </w:t>
      </w:r>
      <w:r>
        <w:t>and</w:t>
      </w:r>
      <w:r>
        <w:rPr>
          <w:spacing w:val="-2"/>
        </w:rPr>
        <w:t xml:space="preserve"> </w:t>
      </w:r>
      <w:r>
        <w:t>how</w:t>
      </w:r>
      <w:r>
        <w:rPr>
          <w:spacing w:val="-2"/>
        </w:rPr>
        <w:t xml:space="preserve"> </w:t>
      </w:r>
      <w:r>
        <w:t>to</w:t>
      </w:r>
      <w:r>
        <w:rPr>
          <w:spacing w:val="-2"/>
        </w:rPr>
        <w:t xml:space="preserve"> </w:t>
      </w:r>
      <w:r>
        <w:t>address challenges to learning presented by socio-economic disadvantage. We also looked at studies about the impact of the pandemic on disadvantaged pupils.</w:t>
      </w:r>
    </w:p>
    <w:p w14:paraId="04B834EA" w14:textId="77777777" w:rsidR="00C521BD" w:rsidRDefault="0030424B">
      <w:pPr>
        <w:pStyle w:val="BodyText"/>
        <w:spacing w:before="241"/>
        <w:ind w:left="112"/>
      </w:pPr>
      <w:r>
        <w:t>We</w:t>
      </w:r>
      <w:r>
        <w:rPr>
          <w:spacing w:val="-5"/>
        </w:rPr>
        <w:t xml:space="preserve"> </w:t>
      </w:r>
      <w:r>
        <w:t>used</w:t>
      </w:r>
      <w:r>
        <w:rPr>
          <w:spacing w:val="-2"/>
        </w:rPr>
        <w:t xml:space="preserve"> </w:t>
      </w:r>
      <w:r>
        <w:t>the</w:t>
      </w:r>
      <w:r>
        <w:rPr>
          <w:spacing w:val="-1"/>
        </w:rPr>
        <w:t xml:space="preserve"> </w:t>
      </w:r>
      <w:hyperlink r:id="rId32">
        <w:r>
          <w:rPr>
            <w:color w:val="006FC0"/>
            <w:u w:val="single" w:color="006FC0"/>
          </w:rPr>
          <w:t>EEF’s</w:t>
        </w:r>
        <w:r>
          <w:rPr>
            <w:color w:val="006FC0"/>
            <w:spacing w:val="-3"/>
            <w:u w:val="single" w:color="006FC0"/>
          </w:rPr>
          <w:t xml:space="preserve"> </w:t>
        </w:r>
        <w:r>
          <w:rPr>
            <w:color w:val="006FC0"/>
            <w:u w:val="single" w:color="006FC0"/>
          </w:rPr>
          <w:t>implementation</w:t>
        </w:r>
        <w:r>
          <w:rPr>
            <w:color w:val="006FC0"/>
            <w:spacing w:val="-2"/>
            <w:u w:val="single" w:color="006FC0"/>
          </w:rPr>
          <w:t xml:space="preserve"> </w:t>
        </w:r>
        <w:r>
          <w:rPr>
            <w:color w:val="006FC0"/>
            <w:u w:val="single" w:color="006FC0"/>
          </w:rPr>
          <w:t>guidance</w:t>
        </w:r>
      </w:hyperlink>
      <w:r>
        <w:rPr>
          <w:color w:val="006FC0"/>
          <w:spacing w:val="2"/>
        </w:rPr>
        <w:t xml:space="preserve"> </w:t>
      </w:r>
      <w:r>
        <w:t>to</w:t>
      </w:r>
      <w:r>
        <w:rPr>
          <w:spacing w:val="-7"/>
        </w:rPr>
        <w:t xml:space="preserve"> </w:t>
      </w:r>
      <w:r>
        <w:t>help</w:t>
      </w:r>
      <w:r>
        <w:rPr>
          <w:spacing w:val="-2"/>
        </w:rPr>
        <w:t xml:space="preserve"> </w:t>
      </w:r>
      <w:r>
        <w:t>us</w:t>
      </w:r>
      <w:r>
        <w:rPr>
          <w:spacing w:val="-3"/>
        </w:rPr>
        <w:t xml:space="preserve"> </w:t>
      </w:r>
      <w:r>
        <w:t>develop</w:t>
      </w:r>
      <w:r>
        <w:rPr>
          <w:spacing w:val="-2"/>
        </w:rPr>
        <w:t xml:space="preserve"> </w:t>
      </w:r>
      <w:r>
        <w:t>our</w:t>
      </w:r>
      <w:r>
        <w:rPr>
          <w:spacing w:val="-3"/>
        </w:rPr>
        <w:t xml:space="preserve"> </w:t>
      </w:r>
      <w:r>
        <w:rPr>
          <w:spacing w:val="-2"/>
        </w:rPr>
        <w:t>strategy,</w:t>
      </w:r>
    </w:p>
    <w:p w14:paraId="29D2A916" w14:textId="77777777" w:rsidR="00C521BD" w:rsidRDefault="0030424B">
      <w:pPr>
        <w:pStyle w:val="BodyText"/>
        <w:spacing w:before="54" w:line="288" w:lineRule="auto"/>
        <w:ind w:left="112" w:right="226"/>
      </w:pPr>
      <w:proofErr w:type="gramStart"/>
      <w:r>
        <w:t>particularly</w:t>
      </w:r>
      <w:proofErr w:type="gramEnd"/>
      <w:r>
        <w:t xml:space="preserve"> the ‘explore’ phase to help us diagnose specific pupil needs and work out which</w:t>
      </w:r>
      <w:r>
        <w:rPr>
          <w:spacing w:val="-2"/>
        </w:rPr>
        <w:t xml:space="preserve"> </w:t>
      </w:r>
      <w:r>
        <w:t>activities</w:t>
      </w:r>
      <w:r>
        <w:rPr>
          <w:spacing w:val="-3"/>
        </w:rPr>
        <w:t xml:space="preserve"> </w:t>
      </w:r>
      <w:r>
        <w:t>and</w:t>
      </w:r>
      <w:r>
        <w:rPr>
          <w:spacing w:val="-2"/>
        </w:rPr>
        <w:t xml:space="preserve"> </w:t>
      </w:r>
      <w:r>
        <w:t>approaches</w:t>
      </w:r>
      <w:r>
        <w:rPr>
          <w:spacing w:val="-3"/>
        </w:rPr>
        <w:t xml:space="preserve"> </w:t>
      </w:r>
      <w:r>
        <w:t>are</w:t>
      </w:r>
      <w:r>
        <w:rPr>
          <w:spacing w:val="-2"/>
        </w:rPr>
        <w:t xml:space="preserve"> </w:t>
      </w:r>
      <w:r>
        <w:t>likely</w:t>
      </w:r>
      <w:r>
        <w:rPr>
          <w:spacing w:val="-3"/>
        </w:rPr>
        <w:t xml:space="preserve"> </w:t>
      </w:r>
      <w:r>
        <w:t>to</w:t>
      </w:r>
      <w:r>
        <w:rPr>
          <w:spacing w:val="-2"/>
        </w:rPr>
        <w:t xml:space="preserve"> </w:t>
      </w:r>
      <w:r>
        <w:t>work</w:t>
      </w:r>
      <w:r>
        <w:rPr>
          <w:spacing w:val="-3"/>
        </w:rPr>
        <w:t xml:space="preserve"> </w:t>
      </w:r>
      <w:r>
        <w:t>in</w:t>
      </w:r>
      <w:r>
        <w:rPr>
          <w:spacing w:val="-2"/>
        </w:rPr>
        <w:t xml:space="preserve"> </w:t>
      </w:r>
      <w:r>
        <w:t>our</w:t>
      </w:r>
      <w:r>
        <w:rPr>
          <w:spacing w:val="-3"/>
        </w:rPr>
        <w:t xml:space="preserve"> </w:t>
      </w:r>
      <w:r>
        <w:t>school.</w:t>
      </w:r>
      <w:r>
        <w:rPr>
          <w:spacing w:val="-5"/>
        </w:rPr>
        <w:t xml:space="preserve"> </w:t>
      </w:r>
      <w:r>
        <w:t>We</w:t>
      </w:r>
      <w:r>
        <w:rPr>
          <w:spacing w:val="-2"/>
        </w:rPr>
        <w:t xml:space="preserve"> </w:t>
      </w:r>
      <w:r>
        <w:t>will</w:t>
      </w:r>
      <w:r>
        <w:rPr>
          <w:spacing w:val="-2"/>
        </w:rPr>
        <w:t xml:space="preserve"> </w:t>
      </w:r>
      <w:r>
        <w:t>continue</w:t>
      </w:r>
      <w:r>
        <w:rPr>
          <w:spacing w:val="-2"/>
        </w:rPr>
        <w:t xml:space="preserve"> </w:t>
      </w:r>
      <w:r>
        <w:t>to</w:t>
      </w:r>
      <w:r>
        <w:rPr>
          <w:spacing w:val="-2"/>
        </w:rPr>
        <w:t xml:space="preserve"> </w:t>
      </w:r>
      <w:r>
        <w:t>use it through the implementation of activities.</w:t>
      </w:r>
    </w:p>
    <w:p w14:paraId="11AD792F" w14:textId="77777777" w:rsidR="00C521BD" w:rsidRDefault="0030424B">
      <w:pPr>
        <w:pStyle w:val="BodyText"/>
        <w:spacing w:before="122" w:line="288" w:lineRule="auto"/>
        <w:ind w:left="112"/>
      </w:pPr>
      <w:r>
        <w:t>We</w:t>
      </w:r>
      <w:r>
        <w:rPr>
          <w:spacing w:val="-1"/>
        </w:rPr>
        <w:t xml:space="preserve"> </w:t>
      </w:r>
      <w:r>
        <w:t>have</w:t>
      </w:r>
      <w:r>
        <w:rPr>
          <w:spacing w:val="-1"/>
        </w:rPr>
        <w:t xml:space="preserve"> </w:t>
      </w:r>
      <w:r>
        <w:t>put</w:t>
      </w:r>
      <w:r>
        <w:rPr>
          <w:spacing w:val="-4"/>
        </w:rPr>
        <w:t xml:space="preserve"> </w:t>
      </w:r>
      <w:r>
        <w:t>a</w:t>
      </w:r>
      <w:r>
        <w:rPr>
          <w:spacing w:val="-1"/>
        </w:rPr>
        <w:t xml:space="preserve"> </w:t>
      </w:r>
      <w:r>
        <w:t>robust</w:t>
      </w:r>
      <w:r>
        <w:rPr>
          <w:spacing w:val="-4"/>
        </w:rPr>
        <w:t xml:space="preserve"> </w:t>
      </w:r>
      <w:r>
        <w:t>evaluation</w:t>
      </w:r>
      <w:r>
        <w:rPr>
          <w:spacing w:val="-1"/>
        </w:rPr>
        <w:t xml:space="preserve"> </w:t>
      </w:r>
      <w:r>
        <w:t>framework</w:t>
      </w:r>
      <w:r>
        <w:rPr>
          <w:spacing w:val="-2"/>
        </w:rPr>
        <w:t xml:space="preserve"> </w:t>
      </w:r>
      <w:r>
        <w:t>in</w:t>
      </w:r>
      <w:r>
        <w:rPr>
          <w:spacing w:val="-1"/>
        </w:rPr>
        <w:t xml:space="preserve"> </w:t>
      </w:r>
      <w:r>
        <w:t>place</w:t>
      </w:r>
      <w:r>
        <w:rPr>
          <w:spacing w:val="-1"/>
        </w:rPr>
        <w:t xml:space="preserve"> </w:t>
      </w:r>
      <w:r>
        <w:t>for</w:t>
      </w:r>
      <w:r>
        <w:rPr>
          <w:spacing w:val="-2"/>
        </w:rPr>
        <w:t xml:space="preserve"> </w:t>
      </w:r>
      <w:r>
        <w:t>the</w:t>
      </w:r>
      <w:r>
        <w:rPr>
          <w:spacing w:val="-1"/>
        </w:rPr>
        <w:t xml:space="preserve"> </w:t>
      </w:r>
      <w:r>
        <w:t>duration</w:t>
      </w:r>
      <w:r>
        <w:rPr>
          <w:spacing w:val="-1"/>
        </w:rPr>
        <w:t xml:space="preserve"> </w:t>
      </w:r>
      <w:r>
        <w:t>of</w:t>
      </w:r>
      <w:r>
        <w:rPr>
          <w:spacing w:val="-4"/>
        </w:rPr>
        <w:t xml:space="preserve"> </w:t>
      </w:r>
      <w:r>
        <w:t>our</w:t>
      </w:r>
      <w:r>
        <w:rPr>
          <w:spacing w:val="-2"/>
        </w:rPr>
        <w:t xml:space="preserve"> </w:t>
      </w:r>
      <w:r>
        <w:t>three-year approach and will adjust our plan over time to secure better outcomes for pupils.</w:t>
      </w:r>
    </w:p>
    <w:sectPr w:rsidR="00C521BD">
      <w:pgSz w:w="11910" w:h="16840"/>
      <w:pgMar w:top="1060" w:right="1133" w:bottom="960" w:left="1133" w:header="0" w:footer="7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22DCB" w14:textId="77777777" w:rsidR="0030424B" w:rsidRDefault="0030424B">
      <w:r>
        <w:separator/>
      </w:r>
    </w:p>
  </w:endnote>
  <w:endnote w:type="continuationSeparator" w:id="0">
    <w:p w14:paraId="527B1490" w14:textId="77777777" w:rsidR="0030424B" w:rsidRDefault="00304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B2E99" w14:textId="77777777" w:rsidR="00C521BD" w:rsidRDefault="0030424B">
    <w:pPr>
      <w:pStyle w:val="BodyText"/>
      <w:spacing w:line="14" w:lineRule="auto"/>
      <w:rPr>
        <w:sz w:val="20"/>
      </w:rPr>
    </w:pPr>
    <w:r>
      <w:rPr>
        <w:noProof/>
        <w:sz w:val="20"/>
      </w:rPr>
      <mc:AlternateContent>
        <mc:Choice Requires="wps">
          <w:drawing>
            <wp:anchor distT="0" distB="0" distL="0" distR="0" simplePos="0" relativeHeight="487193600" behindDoc="1" locked="0" layoutInCell="1" allowOverlap="1" wp14:anchorId="6DB5BBCE" wp14:editId="6FF2CC3D">
              <wp:simplePos x="0" y="0"/>
              <wp:positionH relativeFrom="page">
                <wp:posOffset>3551301</wp:posOffset>
              </wp:positionH>
              <wp:positionV relativeFrom="page">
                <wp:posOffset>10062993</wp:posOffset>
              </wp:positionV>
              <wp:extent cx="222250"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250" cy="196215"/>
                      </a:xfrm>
                      <a:prstGeom prst="rect">
                        <a:avLst/>
                      </a:prstGeom>
                    </wps:spPr>
                    <wps:txbx>
                      <w:txbxContent>
                        <w:p w14:paraId="2596EE15" w14:textId="77777777" w:rsidR="00C521BD" w:rsidRDefault="0030424B">
                          <w:pPr>
                            <w:pStyle w:val="BodyText"/>
                            <w:spacing w:before="12"/>
                            <w:ind w:left="60"/>
                          </w:pPr>
                          <w:r>
                            <w:rPr>
                              <w:color w:val="0D0D0D"/>
                              <w:spacing w:val="-5"/>
                            </w:rPr>
                            <w:fldChar w:fldCharType="begin"/>
                          </w:r>
                          <w:r>
                            <w:rPr>
                              <w:color w:val="0D0D0D"/>
                              <w:spacing w:val="-5"/>
                            </w:rPr>
                            <w:instrText xml:space="preserve"> PAGE </w:instrText>
                          </w:r>
                          <w:r>
                            <w:rPr>
                              <w:color w:val="0D0D0D"/>
                              <w:spacing w:val="-5"/>
                            </w:rPr>
                            <w:fldChar w:fldCharType="separate"/>
                          </w:r>
                          <w:r>
                            <w:rPr>
                              <w:color w:val="0D0D0D"/>
                              <w:spacing w:val="-5"/>
                            </w:rPr>
                            <w:t>10</w:t>
                          </w:r>
                          <w:r>
                            <w:rPr>
                              <w:color w:val="0D0D0D"/>
                              <w:spacing w:val="-5"/>
                            </w:rPr>
                            <w:fldChar w:fldCharType="end"/>
                          </w:r>
                        </w:p>
                      </w:txbxContent>
                    </wps:txbx>
                    <wps:bodyPr wrap="square" lIns="0" tIns="0" rIns="0" bIns="0" rtlCol="0">
                      <a:noAutofit/>
                    </wps:bodyPr>
                  </wps:wsp>
                </a:graphicData>
              </a:graphic>
            </wp:anchor>
          </w:drawing>
        </mc:Choice>
        <mc:Fallback>
          <w:pict>
            <v:shapetype w14:anchorId="6DB5BBCE" id="_x0000_t202" coordsize="21600,21600" o:spt="202" path="m,l,21600r21600,l21600,xe">
              <v:stroke joinstyle="miter"/>
              <v:path gradientshapeok="t" o:connecttype="rect"/>
            </v:shapetype>
            <v:shape id="Textbox 1" o:spid="_x0000_s1027" type="#_x0000_t202" style="position:absolute;margin-left:279.65pt;margin-top:792.35pt;width:17.5pt;height:15.45pt;z-index:-1612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" filled="f" stroked="f">
              <v:textbox inset="0,0,0,0">
                <w:txbxContent>
                  <w:p w14:paraId="2596EE15" w14:textId="77777777" w:rsidR="00C521BD" w:rsidRDefault="0030424B">
                    <w:pPr>
                      <w:pStyle w:val="BodyText"/>
                      <w:spacing w:before="12"/>
                      <w:ind w:left="60"/>
                    </w:pPr>
                    <w:r>
                      <w:rPr>
                        <w:color w:val="0D0D0D"/>
                        <w:spacing w:val="-5"/>
                      </w:rPr>
                      <w:fldChar w:fldCharType="begin"/>
                    </w:r>
                    <w:r>
                      <w:rPr>
                        <w:color w:val="0D0D0D"/>
                        <w:spacing w:val="-5"/>
                      </w:rPr>
                      <w:instrText xml:space="preserve"> PAGE </w:instrText>
                    </w:r>
                    <w:r>
                      <w:rPr>
                        <w:color w:val="0D0D0D"/>
                        <w:spacing w:val="-5"/>
                      </w:rPr>
                      <w:fldChar w:fldCharType="separate"/>
                    </w:r>
                    <w:r>
                      <w:rPr>
                        <w:color w:val="0D0D0D"/>
                        <w:spacing w:val="-5"/>
                      </w:rPr>
                      <w:t>10</w:t>
                    </w:r>
                    <w:r>
                      <w:rPr>
                        <w:color w:val="0D0D0D"/>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D4540" w14:textId="77777777" w:rsidR="0030424B" w:rsidRDefault="0030424B">
      <w:r>
        <w:separator/>
      </w:r>
    </w:p>
  </w:footnote>
  <w:footnote w:type="continuationSeparator" w:id="0">
    <w:p w14:paraId="060D5CD0" w14:textId="77777777" w:rsidR="0030424B" w:rsidRDefault="003042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D3536"/>
    <w:multiLevelType w:val="hybridMultilevel"/>
    <w:tmpl w:val="19CE5462"/>
    <w:lvl w:ilvl="0" w:tplc="B4BE83AE">
      <w:numFmt w:val="bullet"/>
      <w:lvlText w:val=""/>
      <w:lvlJc w:val="left"/>
      <w:pPr>
        <w:ind w:left="833" w:hanging="361"/>
      </w:pPr>
      <w:rPr>
        <w:rFonts w:ascii="Symbol" w:eastAsia="Symbol" w:hAnsi="Symbol" w:cs="Symbol" w:hint="default"/>
        <w:b w:val="0"/>
        <w:bCs w:val="0"/>
        <w:i w:val="0"/>
        <w:iCs w:val="0"/>
        <w:spacing w:val="0"/>
        <w:w w:val="100"/>
        <w:sz w:val="24"/>
        <w:szCs w:val="24"/>
        <w:lang w:val="en-US" w:eastAsia="en-US" w:bidi="ar-SA"/>
      </w:rPr>
    </w:lvl>
    <w:lvl w:ilvl="1" w:tplc="250A3C02">
      <w:numFmt w:val="bullet"/>
      <w:lvlText w:val="•"/>
      <w:lvlJc w:val="left"/>
      <w:pPr>
        <w:ind w:left="1719" w:hanging="361"/>
      </w:pPr>
      <w:rPr>
        <w:rFonts w:hint="default"/>
        <w:lang w:val="en-US" w:eastAsia="en-US" w:bidi="ar-SA"/>
      </w:rPr>
    </w:lvl>
    <w:lvl w:ilvl="2" w:tplc="661CA2AE">
      <w:numFmt w:val="bullet"/>
      <w:lvlText w:val="•"/>
      <w:lvlJc w:val="left"/>
      <w:pPr>
        <w:ind w:left="2599" w:hanging="361"/>
      </w:pPr>
      <w:rPr>
        <w:rFonts w:hint="default"/>
        <w:lang w:val="en-US" w:eastAsia="en-US" w:bidi="ar-SA"/>
      </w:rPr>
    </w:lvl>
    <w:lvl w:ilvl="3" w:tplc="5502B556">
      <w:numFmt w:val="bullet"/>
      <w:lvlText w:val="•"/>
      <w:lvlJc w:val="left"/>
      <w:pPr>
        <w:ind w:left="3479" w:hanging="361"/>
      </w:pPr>
      <w:rPr>
        <w:rFonts w:hint="default"/>
        <w:lang w:val="en-US" w:eastAsia="en-US" w:bidi="ar-SA"/>
      </w:rPr>
    </w:lvl>
    <w:lvl w:ilvl="4" w:tplc="24FE80B0">
      <w:numFmt w:val="bullet"/>
      <w:lvlText w:val="•"/>
      <w:lvlJc w:val="left"/>
      <w:pPr>
        <w:ind w:left="4359" w:hanging="361"/>
      </w:pPr>
      <w:rPr>
        <w:rFonts w:hint="default"/>
        <w:lang w:val="en-US" w:eastAsia="en-US" w:bidi="ar-SA"/>
      </w:rPr>
    </w:lvl>
    <w:lvl w:ilvl="5" w:tplc="5874B3BE">
      <w:numFmt w:val="bullet"/>
      <w:lvlText w:val="•"/>
      <w:lvlJc w:val="left"/>
      <w:pPr>
        <w:ind w:left="5239" w:hanging="361"/>
      </w:pPr>
      <w:rPr>
        <w:rFonts w:hint="default"/>
        <w:lang w:val="en-US" w:eastAsia="en-US" w:bidi="ar-SA"/>
      </w:rPr>
    </w:lvl>
    <w:lvl w:ilvl="6" w:tplc="F97A6A54">
      <w:numFmt w:val="bullet"/>
      <w:lvlText w:val="•"/>
      <w:lvlJc w:val="left"/>
      <w:pPr>
        <w:ind w:left="6119" w:hanging="361"/>
      </w:pPr>
      <w:rPr>
        <w:rFonts w:hint="default"/>
        <w:lang w:val="en-US" w:eastAsia="en-US" w:bidi="ar-SA"/>
      </w:rPr>
    </w:lvl>
    <w:lvl w:ilvl="7" w:tplc="7F207152">
      <w:numFmt w:val="bullet"/>
      <w:lvlText w:val="•"/>
      <w:lvlJc w:val="left"/>
      <w:pPr>
        <w:ind w:left="6999" w:hanging="361"/>
      </w:pPr>
      <w:rPr>
        <w:rFonts w:hint="default"/>
        <w:lang w:val="en-US" w:eastAsia="en-US" w:bidi="ar-SA"/>
      </w:rPr>
    </w:lvl>
    <w:lvl w:ilvl="8" w:tplc="E7C88F84">
      <w:numFmt w:val="bullet"/>
      <w:lvlText w:val="•"/>
      <w:lvlJc w:val="left"/>
      <w:pPr>
        <w:ind w:left="7879" w:hanging="361"/>
      </w:pPr>
      <w:rPr>
        <w:rFonts w:hint="default"/>
        <w:lang w:val="en-US" w:eastAsia="en-US" w:bidi="ar-SA"/>
      </w:rPr>
    </w:lvl>
  </w:abstractNum>
  <w:abstractNum w:abstractNumId="1" w15:restartNumberingAfterBreak="0">
    <w:nsid w:val="205E6E2A"/>
    <w:multiLevelType w:val="hybridMultilevel"/>
    <w:tmpl w:val="41D4B67C"/>
    <w:lvl w:ilvl="0" w:tplc="5E1497DE">
      <w:numFmt w:val="bullet"/>
      <w:lvlText w:val=""/>
      <w:lvlJc w:val="left"/>
      <w:pPr>
        <w:ind w:left="828" w:hanging="361"/>
      </w:pPr>
      <w:rPr>
        <w:rFonts w:ascii="Symbol" w:eastAsia="Symbol" w:hAnsi="Symbol" w:cs="Symbol" w:hint="default"/>
        <w:b w:val="0"/>
        <w:bCs w:val="0"/>
        <w:i w:val="0"/>
        <w:iCs w:val="0"/>
        <w:spacing w:val="0"/>
        <w:w w:val="100"/>
        <w:sz w:val="24"/>
        <w:szCs w:val="24"/>
        <w:lang w:val="en-US" w:eastAsia="en-US" w:bidi="ar-SA"/>
      </w:rPr>
    </w:lvl>
    <w:lvl w:ilvl="1" w:tplc="87FE947C">
      <w:numFmt w:val="bullet"/>
      <w:lvlText w:val="•"/>
      <w:lvlJc w:val="left"/>
      <w:pPr>
        <w:ind w:left="1701" w:hanging="361"/>
      </w:pPr>
      <w:rPr>
        <w:rFonts w:hint="default"/>
        <w:lang w:val="en-US" w:eastAsia="en-US" w:bidi="ar-SA"/>
      </w:rPr>
    </w:lvl>
    <w:lvl w:ilvl="2" w:tplc="F6E2D084">
      <w:numFmt w:val="bullet"/>
      <w:lvlText w:val="•"/>
      <w:lvlJc w:val="left"/>
      <w:pPr>
        <w:ind w:left="2583" w:hanging="361"/>
      </w:pPr>
      <w:rPr>
        <w:rFonts w:hint="default"/>
        <w:lang w:val="en-US" w:eastAsia="en-US" w:bidi="ar-SA"/>
      </w:rPr>
    </w:lvl>
    <w:lvl w:ilvl="3" w:tplc="08D413E4">
      <w:numFmt w:val="bullet"/>
      <w:lvlText w:val="•"/>
      <w:lvlJc w:val="left"/>
      <w:pPr>
        <w:ind w:left="3465" w:hanging="361"/>
      </w:pPr>
      <w:rPr>
        <w:rFonts w:hint="default"/>
        <w:lang w:val="en-US" w:eastAsia="en-US" w:bidi="ar-SA"/>
      </w:rPr>
    </w:lvl>
    <w:lvl w:ilvl="4" w:tplc="9496A482">
      <w:numFmt w:val="bullet"/>
      <w:lvlText w:val="•"/>
      <w:lvlJc w:val="left"/>
      <w:pPr>
        <w:ind w:left="4347" w:hanging="361"/>
      </w:pPr>
      <w:rPr>
        <w:rFonts w:hint="default"/>
        <w:lang w:val="en-US" w:eastAsia="en-US" w:bidi="ar-SA"/>
      </w:rPr>
    </w:lvl>
    <w:lvl w:ilvl="5" w:tplc="AA82A7AE">
      <w:numFmt w:val="bullet"/>
      <w:lvlText w:val="•"/>
      <w:lvlJc w:val="left"/>
      <w:pPr>
        <w:ind w:left="5229" w:hanging="361"/>
      </w:pPr>
      <w:rPr>
        <w:rFonts w:hint="default"/>
        <w:lang w:val="en-US" w:eastAsia="en-US" w:bidi="ar-SA"/>
      </w:rPr>
    </w:lvl>
    <w:lvl w:ilvl="6" w:tplc="466279D4">
      <w:numFmt w:val="bullet"/>
      <w:lvlText w:val="•"/>
      <w:lvlJc w:val="left"/>
      <w:pPr>
        <w:ind w:left="6111" w:hanging="361"/>
      </w:pPr>
      <w:rPr>
        <w:rFonts w:hint="default"/>
        <w:lang w:val="en-US" w:eastAsia="en-US" w:bidi="ar-SA"/>
      </w:rPr>
    </w:lvl>
    <w:lvl w:ilvl="7" w:tplc="37088D14">
      <w:numFmt w:val="bullet"/>
      <w:lvlText w:val="•"/>
      <w:lvlJc w:val="left"/>
      <w:pPr>
        <w:ind w:left="6993" w:hanging="361"/>
      </w:pPr>
      <w:rPr>
        <w:rFonts w:hint="default"/>
        <w:lang w:val="en-US" w:eastAsia="en-US" w:bidi="ar-SA"/>
      </w:rPr>
    </w:lvl>
    <w:lvl w:ilvl="8" w:tplc="D45AFAC8">
      <w:numFmt w:val="bullet"/>
      <w:lvlText w:val="•"/>
      <w:lvlJc w:val="left"/>
      <w:pPr>
        <w:ind w:left="7875" w:hanging="361"/>
      </w:pPr>
      <w:rPr>
        <w:rFonts w:hint="default"/>
        <w:lang w:val="en-US" w:eastAsia="en-US" w:bidi="ar-SA"/>
      </w:rPr>
    </w:lvl>
  </w:abstractNum>
  <w:abstractNum w:abstractNumId="2" w15:restartNumberingAfterBreak="0">
    <w:nsid w:val="495F7C55"/>
    <w:multiLevelType w:val="hybridMultilevel"/>
    <w:tmpl w:val="4386E996"/>
    <w:lvl w:ilvl="0" w:tplc="9FD8CFFA">
      <w:numFmt w:val="bullet"/>
      <w:lvlText w:val=""/>
      <w:lvlJc w:val="left"/>
      <w:pPr>
        <w:ind w:left="520" w:hanging="361"/>
      </w:pPr>
      <w:rPr>
        <w:rFonts w:ascii="Symbol" w:eastAsia="Symbol" w:hAnsi="Symbol" w:cs="Symbol" w:hint="default"/>
        <w:b w:val="0"/>
        <w:bCs w:val="0"/>
        <w:i w:val="0"/>
        <w:iCs w:val="0"/>
        <w:spacing w:val="0"/>
        <w:w w:val="100"/>
        <w:sz w:val="24"/>
        <w:szCs w:val="24"/>
        <w:lang w:val="en-US" w:eastAsia="en-US" w:bidi="ar-SA"/>
      </w:rPr>
    </w:lvl>
    <w:lvl w:ilvl="1" w:tplc="267A980C">
      <w:numFmt w:val="bullet"/>
      <w:lvlText w:val="•"/>
      <w:lvlJc w:val="left"/>
      <w:pPr>
        <w:ind w:left="934" w:hanging="361"/>
      </w:pPr>
      <w:rPr>
        <w:rFonts w:hint="default"/>
        <w:lang w:val="en-US" w:eastAsia="en-US" w:bidi="ar-SA"/>
      </w:rPr>
    </w:lvl>
    <w:lvl w:ilvl="2" w:tplc="8CC4B48E">
      <w:numFmt w:val="bullet"/>
      <w:lvlText w:val="•"/>
      <w:lvlJc w:val="left"/>
      <w:pPr>
        <w:ind w:left="1348" w:hanging="361"/>
      </w:pPr>
      <w:rPr>
        <w:rFonts w:hint="default"/>
        <w:lang w:val="en-US" w:eastAsia="en-US" w:bidi="ar-SA"/>
      </w:rPr>
    </w:lvl>
    <w:lvl w:ilvl="3" w:tplc="372C0828">
      <w:numFmt w:val="bullet"/>
      <w:lvlText w:val="•"/>
      <w:lvlJc w:val="left"/>
      <w:pPr>
        <w:ind w:left="1762" w:hanging="361"/>
      </w:pPr>
      <w:rPr>
        <w:rFonts w:hint="default"/>
        <w:lang w:val="en-US" w:eastAsia="en-US" w:bidi="ar-SA"/>
      </w:rPr>
    </w:lvl>
    <w:lvl w:ilvl="4" w:tplc="41526F88">
      <w:numFmt w:val="bullet"/>
      <w:lvlText w:val="•"/>
      <w:lvlJc w:val="left"/>
      <w:pPr>
        <w:ind w:left="2176" w:hanging="361"/>
      </w:pPr>
      <w:rPr>
        <w:rFonts w:hint="default"/>
        <w:lang w:val="en-US" w:eastAsia="en-US" w:bidi="ar-SA"/>
      </w:rPr>
    </w:lvl>
    <w:lvl w:ilvl="5" w:tplc="5270FE36">
      <w:numFmt w:val="bullet"/>
      <w:lvlText w:val="•"/>
      <w:lvlJc w:val="left"/>
      <w:pPr>
        <w:ind w:left="2591" w:hanging="361"/>
      </w:pPr>
      <w:rPr>
        <w:rFonts w:hint="default"/>
        <w:lang w:val="en-US" w:eastAsia="en-US" w:bidi="ar-SA"/>
      </w:rPr>
    </w:lvl>
    <w:lvl w:ilvl="6" w:tplc="E9AAA734">
      <w:numFmt w:val="bullet"/>
      <w:lvlText w:val="•"/>
      <w:lvlJc w:val="left"/>
      <w:pPr>
        <w:ind w:left="3005" w:hanging="361"/>
      </w:pPr>
      <w:rPr>
        <w:rFonts w:hint="default"/>
        <w:lang w:val="en-US" w:eastAsia="en-US" w:bidi="ar-SA"/>
      </w:rPr>
    </w:lvl>
    <w:lvl w:ilvl="7" w:tplc="1C1242C4">
      <w:numFmt w:val="bullet"/>
      <w:lvlText w:val="•"/>
      <w:lvlJc w:val="left"/>
      <w:pPr>
        <w:ind w:left="3419" w:hanging="361"/>
      </w:pPr>
      <w:rPr>
        <w:rFonts w:hint="default"/>
        <w:lang w:val="en-US" w:eastAsia="en-US" w:bidi="ar-SA"/>
      </w:rPr>
    </w:lvl>
    <w:lvl w:ilvl="8" w:tplc="B18CD956">
      <w:numFmt w:val="bullet"/>
      <w:lvlText w:val="•"/>
      <w:lvlJc w:val="left"/>
      <w:pPr>
        <w:ind w:left="3833" w:hanging="361"/>
      </w:pPr>
      <w:rPr>
        <w:rFonts w:hint="default"/>
        <w:lang w:val="en-US" w:eastAsia="en-US" w:bidi="ar-SA"/>
      </w:rPr>
    </w:lvl>
  </w:abstractNum>
  <w:abstractNum w:abstractNumId="3" w15:restartNumberingAfterBreak="0">
    <w:nsid w:val="69A236A8"/>
    <w:multiLevelType w:val="hybridMultilevel"/>
    <w:tmpl w:val="365E1E7E"/>
    <w:lvl w:ilvl="0" w:tplc="2E62B204">
      <w:numFmt w:val="bullet"/>
      <w:lvlText w:val=""/>
      <w:lvlJc w:val="left"/>
      <w:pPr>
        <w:ind w:left="520" w:hanging="361"/>
      </w:pPr>
      <w:rPr>
        <w:rFonts w:ascii="Symbol" w:eastAsia="Symbol" w:hAnsi="Symbol" w:cs="Symbol" w:hint="default"/>
        <w:b w:val="0"/>
        <w:bCs w:val="0"/>
        <w:i w:val="0"/>
        <w:iCs w:val="0"/>
        <w:spacing w:val="0"/>
        <w:w w:val="100"/>
        <w:sz w:val="24"/>
        <w:szCs w:val="24"/>
        <w:lang w:val="en-US" w:eastAsia="en-US" w:bidi="ar-SA"/>
      </w:rPr>
    </w:lvl>
    <w:lvl w:ilvl="1" w:tplc="EEFE44CC">
      <w:numFmt w:val="bullet"/>
      <w:lvlText w:val="•"/>
      <w:lvlJc w:val="left"/>
      <w:pPr>
        <w:ind w:left="934" w:hanging="361"/>
      </w:pPr>
      <w:rPr>
        <w:rFonts w:hint="default"/>
        <w:lang w:val="en-US" w:eastAsia="en-US" w:bidi="ar-SA"/>
      </w:rPr>
    </w:lvl>
    <w:lvl w:ilvl="2" w:tplc="DCAAF140">
      <w:numFmt w:val="bullet"/>
      <w:lvlText w:val="•"/>
      <w:lvlJc w:val="left"/>
      <w:pPr>
        <w:ind w:left="1348" w:hanging="361"/>
      </w:pPr>
      <w:rPr>
        <w:rFonts w:hint="default"/>
        <w:lang w:val="en-US" w:eastAsia="en-US" w:bidi="ar-SA"/>
      </w:rPr>
    </w:lvl>
    <w:lvl w:ilvl="3" w:tplc="AB30C33A">
      <w:numFmt w:val="bullet"/>
      <w:lvlText w:val="•"/>
      <w:lvlJc w:val="left"/>
      <w:pPr>
        <w:ind w:left="1762" w:hanging="361"/>
      </w:pPr>
      <w:rPr>
        <w:rFonts w:hint="default"/>
        <w:lang w:val="en-US" w:eastAsia="en-US" w:bidi="ar-SA"/>
      </w:rPr>
    </w:lvl>
    <w:lvl w:ilvl="4" w:tplc="279CD1D4">
      <w:numFmt w:val="bullet"/>
      <w:lvlText w:val="•"/>
      <w:lvlJc w:val="left"/>
      <w:pPr>
        <w:ind w:left="2176" w:hanging="361"/>
      </w:pPr>
      <w:rPr>
        <w:rFonts w:hint="default"/>
        <w:lang w:val="en-US" w:eastAsia="en-US" w:bidi="ar-SA"/>
      </w:rPr>
    </w:lvl>
    <w:lvl w:ilvl="5" w:tplc="4F363088">
      <w:numFmt w:val="bullet"/>
      <w:lvlText w:val="•"/>
      <w:lvlJc w:val="left"/>
      <w:pPr>
        <w:ind w:left="2591" w:hanging="361"/>
      </w:pPr>
      <w:rPr>
        <w:rFonts w:hint="default"/>
        <w:lang w:val="en-US" w:eastAsia="en-US" w:bidi="ar-SA"/>
      </w:rPr>
    </w:lvl>
    <w:lvl w:ilvl="6" w:tplc="61E276AC">
      <w:numFmt w:val="bullet"/>
      <w:lvlText w:val="•"/>
      <w:lvlJc w:val="left"/>
      <w:pPr>
        <w:ind w:left="3005" w:hanging="361"/>
      </w:pPr>
      <w:rPr>
        <w:rFonts w:hint="default"/>
        <w:lang w:val="en-US" w:eastAsia="en-US" w:bidi="ar-SA"/>
      </w:rPr>
    </w:lvl>
    <w:lvl w:ilvl="7" w:tplc="2D86D39C">
      <w:numFmt w:val="bullet"/>
      <w:lvlText w:val="•"/>
      <w:lvlJc w:val="left"/>
      <w:pPr>
        <w:ind w:left="3419" w:hanging="361"/>
      </w:pPr>
      <w:rPr>
        <w:rFonts w:hint="default"/>
        <w:lang w:val="en-US" w:eastAsia="en-US" w:bidi="ar-SA"/>
      </w:rPr>
    </w:lvl>
    <w:lvl w:ilvl="8" w:tplc="C3AE97C4">
      <w:numFmt w:val="bullet"/>
      <w:lvlText w:val="•"/>
      <w:lvlJc w:val="left"/>
      <w:pPr>
        <w:ind w:left="3833" w:hanging="361"/>
      </w:pPr>
      <w:rPr>
        <w:rFonts w:hint="default"/>
        <w:lang w:val="en-US" w:eastAsia="en-US" w:bidi="ar-SA"/>
      </w:rPr>
    </w:lvl>
  </w:abstractNum>
  <w:abstractNum w:abstractNumId="4" w15:restartNumberingAfterBreak="0">
    <w:nsid w:val="749D0361"/>
    <w:multiLevelType w:val="hybridMultilevel"/>
    <w:tmpl w:val="9B523DAC"/>
    <w:lvl w:ilvl="0" w:tplc="4D1453A4">
      <w:numFmt w:val="bullet"/>
      <w:lvlText w:val=""/>
      <w:lvlJc w:val="left"/>
      <w:pPr>
        <w:ind w:left="520" w:hanging="361"/>
      </w:pPr>
      <w:rPr>
        <w:rFonts w:ascii="Symbol" w:eastAsia="Symbol" w:hAnsi="Symbol" w:cs="Symbol" w:hint="default"/>
        <w:b w:val="0"/>
        <w:bCs w:val="0"/>
        <w:i w:val="0"/>
        <w:iCs w:val="0"/>
        <w:spacing w:val="0"/>
        <w:w w:val="100"/>
        <w:sz w:val="24"/>
        <w:szCs w:val="24"/>
        <w:lang w:val="en-US" w:eastAsia="en-US" w:bidi="ar-SA"/>
      </w:rPr>
    </w:lvl>
    <w:lvl w:ilvl="1" w:tplc="0CEAC02E">
      <w:numFmt w:val="bullet"/>
      <w:lvlText w:val="•"/>
      <w:lvlJc w:val="left"/>
      <w:pPr>
        <w:ind w:left="934" w:hanging="361"/>
      </w:pPr>
      <w:rPr>
        <w:rFonts w:hint="default"/>
        <w:lang w:val="en-US" w:eastAsia="en-US" w:bidi="ar-SA"/>
      </w:rPr>
    </w:lvl>
    <w:lvl w:ilvl="2" w:tplc="4AF4D1E6">
      <w:numFmt w:val="bullet"/>
      <w:lvlText w:val="•"/>
      <w:lvlJc w:val="left"/>
      <w:pPr>
        <w:ind w:left="1348" w:hanging="361"/>
      </w:pPr>
      <w:rPr>
        <w:rFonts w:hint="default"/>
        <w:lang w:val="en-US" w:eastAsia="en-US" w:bidi="ar-SA"/>
      </w:rPr>
    </w:lvl>
    <w:lvl w:ilvl="3" w:tplc="20EC678C">
      <w:numFmt w:val="bullet"/>
      <w:lvlText w:val="•"/>
      <w:lvlJc w:val="left"/>
      <w:pPr>
        <w:ind w:left="1762" w:hanging="361"/>
      </w:pPr>
      <w:rPr>
        <w:rFonts w:hint="default"/>
        <w:lang w:val="en-US" w:eastAsia="en-US" w:bidi="ar-SA"/>
      </w:rPr>
    </w:lvl>
    <w:lvl w:ilvl="4" w:tplc="FB64D2D0">
      <w:numFmt w:val="bullet"/>
      <w:lvlText w:val="•"/>
      <w:lvlJc w:val="left"/>
      <w:pPr>
        <w:ind w:left="2176" w:hanging="361"/>
      </w:pPr>
      <w:rPr>
        <w:rFonts w:hint="default"/>
        <w:lang w:val="en-US" w:eastAsia="en-US" w:bidi="ar-SA"/>
      </w:rPr>
    </w:lvl>
    <w:lvl w:ilvl="5" w:tplc="20FE1E4E">
      <w:numFmt w:val="bullet"/>
      <w:lvlText w:val="•"/>
      <w:lvlJc w:val="left"/>
      <w:pPr>
        <w:ind w:left="2591" w:hanging="361"/>
      </w:pPr>
      <w:rPr>
        <w:rFonts w:hint="default"/>
        <w:lang w:val="en-US" w:eastAsia="en-US" w:bidi="ar-SA"/>
      </w:rPr>
    </w:lvl>
    <w:lvl w:ilvl="6" w:tplc="E7D2F714">
      <w:numFmt w:val="bullet"/>
      <w:lvlText w:val="•"/>
      <w:lvlJc w:val="left"/>
      <w:pPr>
        <w:ind w:left="3005" w:hanging="361"/>
      </w:pPr>
      <w:rPr>
        <w:rFonts w:hint="default"/>
        <w:lang w:val="en-US" w:eastAsia="en-US" w:bidi="ar-SA"/>
      </w:rPr>
    </w:lvl>
    <w:lvl w:ilvl="7" w:tplc="6E4E2A9C">
      <w:numFmt w:val="bullet"/>
      <w:lvlText w:val="•"/>
      <w:lvlJc w:val="left"/>
      <w:pPr>
        <w:ind w:left="3419" w:hanging="361"/>
      </w:pPr>
      <w:rPr>
        <w:rFonts w:hint="default"/>
        <w:lang w:val="en-US" w:eastAsia="en-US" w:bidi="ar-SA"/>
      </w:rPr>
    </w:lvl>
    <w:lvl w:ilvl="8" w:tplc="F08E3560">
      <w:numFmt w:val="bullet"/>
      <w:lvlText w:val="•"/>
      <w:lvlJc w:val="left"/>
      <w:pPr>
        <w:ind w:left="3833" w:hanging="361"/>
      </w:pPr>
      <w:rPr>
        <w:rFonts w:hint="default"/>
        <w:lang w:val="en-US" w:eastAsia="en-US" w:bidi="ar-SA"/>
      </w:rPr>
    </w:lvl>
  </w:abstractNum>
  <w:num w:numId="1" w16cid:durableId="394472982">
    <w:abstractNumId w:val="1"/>
  </w:num>
  <w:num w:numId="2" w16cid:durableId="1941598315">
    <w:abstractNumId w:val="4"/>
  </w:num>
  <w:num w:numId="3" w16cid:durableId="169956043">
    <w:abstractNumId w:val="2"/>
  </w:num>
  <w:num w:numId="4" w16cid:durableId="1146238001">
    <w:abstractNumId w:val="3"/>
  </w:num>
  <w:num w:numId="5" w16cid:durableId="1791625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1BD"/>
    <w:rsid w:val="0030424B"/>
    <w:rsid w:val="008330FA"/>
    <w:rsid w:val="009F0883"/>
    <w:rsid w:val="00C14FC0"/>
    <w:rsid w:val="00C521BD"/>
    <w:rsid w:val="00FA6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246DF"/>
  <w15:docId w15:val="{3754CA53-48D1-425B-B970-5262506CF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78"/>
      <w:ind w:left="2"/>
      <w:outlineLvl w:val="0"/>
    </w:pPr>
    <w:rPr>
      <w:rFonts w:ascii="Arial" w:eastAsia="Arial" w:hAnsi="Arial" w:cs="Arial"/>
      <w:b/>
      <w:bCs/>
      <w:sz w:val="36"/>
      <w:szCs w:val="36"/>
    </w:rPr>
  </w:style>
  <w:style w:type="paragraph" w:styleId="Heading2">
    <w:name w:val="heading 2"/>
    <w:basedOn w:val="Normal"/>
    <w:uiPriority w:val="9"/>
    <w:unhideWhenUsed/>
    <w:qFormat/>
    <w:pPr>
      <w:ind w:left="2"/>
      <w:outlineLvl w:val="1"/>
    </w:pPr>
    <w:rPr>
      <w:rFonts w:ascii="Arial" w:eastAsia="Arial" w:hAnsi="Arial" w:cs="Arial"/>
      <w:b/>
      <w:bCs/>
      <w:sz w:val="32"/>
      <w:szCs w:val="32"/>
    </w:rPr>
  </w:style>
  <w:style w:type="paragraph" w:styleId="Heading3">
    <w:name w:val="heading 3"/>
    <w:basedOn w:val="Normal"/>
    <w:uiPriority w:val="9"/>
    <w:unhideWhenUsed/>
    <w:qFormat/>
    <w:pPr>
      <w:ind w:left="2"/>
      <w:outlineLvl w:val="2"/>
    </w:pPr>
    <w:rPr>
      <w:rFonts w:ascii="Arial" w:eastAsia="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28" w:hanging="361"/>
    </w:pPr>
  </w:style>
  <w:style w:type="paragraph" w:customStyle="1" w:styleId="TableParagraph">
    <w:name w:val="Table Paragraph"/>
    <w:basedOn w:val="Normal"/>
    <w:uiPriority w:val="1"/>
    <w:qFormat/>
    <w:pPr>
      <w:spacing w:before="60"/>
      <w:ind w:left="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reading-comprehension-strategies" TargetMode="External"/><Relationship Id="rId18" Type="http://schemas.openxmlformats.org/officeDocument/2006/relationships/hyperlink" Target="https://assets.publishing.service.gov.uk/government/uploads/system/uploads/attachment_data/file/897806/Maths_guidance_KS_1_and_2.pdf" TargetMode="External"/><Relationship Id="rId26" Type="http://schemas.openxmlformats.org/officeDocument/2006/relationships/hyperlink" Target="https://www.gov.uk/government/publications/choosing-a-phonics-teaching-programme" TargetMode="External"/><Relationship Id="rId21" Type="http://schemas.openxmlformats.org/officeDocument/2006/relationships/hyperlink" Target="https://educationendowmentfoundation.org.uk/education-evidence/guidance-reports/send" TargetMode="External"/><Relationship Id="rId34" Type="http://schemas.openxmlformats.org/officeDocument/2006/relationships/theme" Target="theme/theme1.xml"/><Relationship Id="rId7" Type="http://schemas.openxmlformats.org/officeDocument/2006/relationships/hyperlink" Target="https://www.gov.uk/guidance/pupil-premium-effective-use-and-accountability" TargetMode="External"/><Relationship Id="rId12" Type="http://schemas.openxmlformats.org/officeDocument/2006/relationships/hyperlink" Target="https://educationendowmentfoundation.org.uk/education-evidence/teaching-learning-toolkit/reading-comprehension-strategies" TargetMode="External"/><Relationship Id="rId17" Type="http://schemas.openxmlformats.org/officeDocument/2006/relationships/hyperlink" Target="https://educationendowmentfoundation.org.uk/evidence-summaries/teaching-learning-toolkit/oral-language-interventions/" TargetMode="External"/><Relationship Id="rId25" Type="http://schemas.openxmlformats.org/officeDocument/2006/relationships/hyperlink" Target="https://www.gov.uk/government/publications/choosing-a-phonics-teaching-programm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ducationendowmentfoundation.org.uk/evidence-summaries/teaching-learning-toolkit/oral-language-interventions/" TargetMode="External"/><Relationship Id="rId20" Type="http://schemas.openxmlformats.org/officeDocument/2006/relationships/hyperlink" Target="https://educationendowmentfoundation.org.uk/public/files/Publications/Maths/KS2_KS3_Maths_Guidance_2017.pdf" TargetMode="External"/><Relationship Id="rId29" Type="http://schemas.openxmlformats.org/officeDocument/2006/relationships/hyperlink" Target="https://educationendowmentfoundation.org.uk/evidence-summaries/teaching-learning-toolkit/phon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www.gov.uk/government/publications/choosing-a-phonics-teaching-programme" TargetMode="External"/><Relationship Id="rId32" Type="http://schemas.openxmlformats.org/officeDocument/2006/relationships/hyperlink" Target="https://educationendowmentfoundation.org.uk/education-evidence/guidance-reports/implementation" TargetMode="External"/><Relationship Id="rId37"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metacognition-and-self-regulation" TargetMode="External"/><Relationship Id="rId23" Type="http://schemas.openxmlformats.org/officeDocument/2006/relationships/hyperlink" Target="https://educationendowmentfoundation.org.uk/public/files/Publications/SEL/EEF_Social_and_Emotional_Learning.pdf" TargetMode="External"/><Relationship Id="rId28" Type="http://schemas.openxmlformats.org/officeDocument/2006/relationships/hyperlink" Target="https://educationendowmentfoundation.org.uk/evidence-summaries/teaching-learning-toolkit/phonics/" TargetMode="External"/><Relationship Id="rId36" Type="http://schemas.openxmlformats.org/officeDocument/2006/relationships/customXml" Target="../customXml/item2.xml"/><Relationship Id="rId10" Type="http://schemas.openxmlformats.org/officeDocument/2006/relationships/hyperlink" Target="https://www.gov.uk/guidance/pupil-premium-effective-use-and-accountability" TargetMode="External"/><Relationship Id="rId19" Type="http://schemas.openxmlformats.org/officeDocument/2006/relationships/hyperlink" Target="https://assets.publishing.service.gov.uk/government/uploads/system/uploads/attachment_data/file/897806/Maths_guidance_KS_1_and_2.pdf" TargetMode="External"/><Relationship Id="rId31" Type="http://schemas.openxmlformats.org/officeDocument/2006/relationships/hyperlink" Target="https://www.gov.uk/guidance/senior-mental-health-lead-training" TargetMode="External"/><Relationship Id="rId4" Type="http://schemas.openxmlformats.org/officeDocument/2006/relationships/webSettings" Target="webSettings.xml"/><Relationship Id="rId9" Type="http://schemas.openxmlformats.org/officeDocument/2006/relationships/hyperlink" Target="https://www.gov.uk/guidance/pupil-premium-effective-use-and-accountability" TargetMode="External"/><Relationship Id="rId14" Type="http://schemas.openxmlformats.org/officeDocument/2006/relationships/hyperlink" Target="https://educationendowmentfoundation.org.uk/education-evidence/teaching-learning-toolkit/metacognition-and-self-regulation" TargetMode="External"/><Relationship Id="rId22" Type="http://schemas.openxmlformats.org/officeDocument/2006/relationships/hyperlink" Target="https://educationendowmentfoundation.org.uk/public/files/Publications/SEL/EEF_Social_and_Emotional_Learning.pdf" TargetMode="External"/><Relationship Id="rId27" Type="http://schemas.openxmlformats.org/officeDocument/2006/relationships/hyperlink" Target="https://www.gov.uk/government/publications/choosing-a-phonics-teaching-programme" TargetMode="External"/><Relationship Id="rId30" Type="http://schemas.openxmlformats.org/officeDocument/2006/relationships/hyperlink" Target="https://educationendowmentfoundation.org.uk/education-evidence/teaching-learning-toolkit/feedback" TargetMode="External"/><Relationship Id="rId35" Type="http://schemas.openxmlformats.org/officeDocument/2006/relationships/customXml" Target="../customXml/item1.xml"/><Relationship Id="rId8" Type="http://schemas.openxmlformats.org/officeDocument/2006/relationships/hyperlink" Target="https://www.gov.uk/guidance/pupil-premium-effective-use-and-accountability"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3A206A9C83264DA54B813CA6117EC1" ma:contentTypeVersion="16" ma:contentTypeDescription="Create a new document." ma:contentTypeScope="" ma:versionID="6ac0891b8150e7cb5c0bb49d5d9b1897">
  <xsd:schema xmlns:xsd="http://www.w3.org/2001/XMLSchema" xmlns:xs="http://www.w3.org/2001/XMLSchema" xmlns:p="http://schemas.microsoft.com/office/2006/metadata/properties" xmlns:ns2="d87885da-34fa-4ebf-9009-163678bf4c9a" xmlns:ns3="12d5af93-d481-48f9-8bc7-a6efffd0c4c2" targetNamespace="http://schemas.microsoft.com/office/2006/metadata/properties" ma:root="true" ma:fieldsID="3ab6708820b1fd7d5812ee9d68994a26" ns2:_="" ns3:_="">
    <xsd:import namespace="d87885da-34fa-4ebf-9009-163678bf4c9a"/>
    <xsd:import namespace="12d5af93-d481-48f9-8bc7-a6efffd0c4c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885da-34fa-4ebf-9009-163678bf4c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ee60f2a-bd12-4634-b3da-770419f6d10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d5af93-d481-48f9-8bc7-a6efffd0c4c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1beebbd-3613-4255-b2cf-95727ad191eb}" ma:internalName="TaxCatchAll" ma:showField="CatchAllData" ma:web="12d5af93-d481-48f9-8bc7-a6efffd0c4c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7885da-34fa-4ebf-9009-163678bf4c9a">
      <Terms xmlns="http://schemas.microsoft.com/office/infopath/2007/PartnerControls"/>
    </lcf76f155ced4ddcb4097134ff3c332f>
    <TaxCatchAll xmlns="12d5af93-d481-48f9-8bc7-a6efffd0c4c2" xsi:nil="true"/>
  </documentManagement>
</p:properties>
</file>

<file path=customXml/itemProps1.xml><?xml version="1.0" encoding="utf-8"?>
<ds:datastoreItem xmlns:ds="http://schemas.openxmlformats.org/officeDocument/2006/customXml" ds:itemID="{62E4C271-4556-4CBA-8406-ADA71BBB5437}"/>
</file>

<file path=customXml/itemProps2.xml><?xml version="1.0" encoding="utf-8"?>
<ds:datastoreItem xmlns:ds="http://schemas.openxmlformats.org/officeDocument/2006/customXml" ds:itemID="{B2E888B9-10AF-467C-8089-37BF36500F92}"/>
</file>

<file path=customXml/itemProps3.xml><?xml version="1.0" encoding="utf-8"?>
<ds:datastoreItem xmlns:ds="http://schemas.openxmlformats.org/officeDocument/2006/customXml" ds:itemID="{5E1553A0-F733-483F-BCCF-B0C82638090D}"/>
</file>

<file path=docProps/app.xml><?xml version="1.0" encoding="utf-8"?>
<Properties xmlns="http://schemas.openxmlformats.org/officeDocument/2006/extended-properties" xmlns:vt="http://schemas.openxmlformats.org/officeDocument/2006/docPropsVTypes">
  <Template>Normal</Template>
  <TotalTime>7</TotalTime>
  <Pages>17</Pages>
  <Words>4325</Words>
  <Characters>24696</Characters>
  <Application>Microsoft Office Word</Application>
  <DocSecurity>0</DocSecurity>
  <Lines>1299</Lines>
  <Paragraphs>491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creator>Publishing.TEAM@education.gsi.gov.uk</dc:creator>
  <cp:lastModifiedBy>Matthew Davies</cp:lastModifiedBy>
  <cp:revision>2</cp:revision>
  <dcterms:created xsi:type="dcterms:W3CDTF">2025-10-15T09:56:00Z</dcterms:created>
  <dcterms:modified xsi:type="dcterms:W3CDTF">2025-10-15T09:56:00Z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2023-12-31T00:00:00Z</vt:filetime>
  </property>
  <property fmtid="{D5CDD505-2E9C-101B-9397-08002B2CF9AE}" pid="3" name="Creator">
    <vt:lpwstr>Microsoft Word</vt:lpwstr>
  </property>
  <property fmtid="{D5CDD505-2E9C-101B-9397-08002B2CF9AE}" pid="4" name="LastSaved">
    <vt:filetime>2025-10-15T00:00:00Z</vt:filetime>
  </property>
  <property fmtid="{D5CDD505-2E9C-101B-9397-08002B2CF9AE}" pid="5" name="ContentTypeId">
    <vt:lpwstr>0x010100503A206A9C83264DA54B813CA6117EC1</vt:lpwstr>
  </property>
</Properties>
</file>